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colorff0000"/>
          <w:color w:val="2A3439"/>
          <w:sz w:val="20"/>
          <w:szCs w:val="20"/>
        </w:rPr>
        <w:t>У</w:t>
      </w:r>
      <w:r w:rsidRPr="00F43717">
        <w:rPr>
          <w:rStyle w:val="h-consnonformat"/>
          <w:color w:val="2A3439"/>
          <w:sz w:val="20"/>
          <w:szCs w:val="20"/>
        </w:rPr>
        <w:t>ТВЕРЖДЕНО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Постановление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Министерства труда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и социальной защиты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Республики Беларусь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b/>
          <w:i/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</w:t>
      </w:r>
      <w:r w:rsidR="00F43717" w:rsidRPr="00E063A3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26</w:t>
      </w:r>
      <w:r w:rsidR="00F43717" w:rsidRPr="00E063A3">
        <w:rPr>
          <w:rStyle w:val="h-consnonformat"/>
          <w:b/>
          <w:color w:val="2A3439"/>
          <w:sz w:val="20"/>
          <w:szCs w:val="20"/>
        </w:rPr>
        <w:t>.0</w:t>
      </w:r>
      <w:r w:rsidR="00F43717" w:rsidRPr="00E063A3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1</w:t>
      </w:r>
      <w:r w:rsidR="00F43717" w:rsidRPr="00E063A3">
        <w:rPr>
          <w:rStyle w:val="h-consnonformat"/>
          <w:b/>
          <w:i/>
          <w:color w:val="2A3439"/>
          <w:sz w:val="20"/>
          <w:szCs w:val="20"/>
        </w:rPr>
        <w:t>.</w:t>
      </w:r>
      <w:r w:rsidR="00F43717" w:rsidRPr="00E063A3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2013</w:t>
      </w:r>
      <w:r w:rsidR="00F43717" w:rsidRPr="00E063A3">
        <w:rPr>
          <w:rStyle w:val="h-consnonformat"/>
          <w:b/>
          <w:i/>
          <w:color w:val="2A3439"/>
          <w:sz w:val="20"/>
          <w:szCs w:val="20"/>
        </w:rPr>
        <w:t> N </w:t>
      </w:r>
      <w:r w:rsidR="00F43717" w:rsidRPr="00E063A3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11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</w:t>
      </w:r>
      <w:proofErr w:type="gramStart"/>
      <w:r w:rsidRPr="00F43717">
        <w:rPr>
          <w:rStyle w:val="h-consnonformat"/>
          <w:color w:val="2A3439"/>
          <w:sz w:val="20"/>
          <w:szCs w:val="20"/>
        </w:rPr>
        <w:t>(в редакции постановления</w:t>
      </w:r>
      <w:proofErr w:type="gramEnd"/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jc w:val="right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Министерства труда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ind w:left="3686"/>
        <w:jc w:val="both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</w:t>
      </w:r>
      <w:r w:rsidR="00F43717">
        <w:rPr>
          <w:rStyle w:val="h-consnonformat"/>
          <w:color w:val="2A3439"/>
          <w:sz w:val="20"/>
          <w:szCs w:val="20"/>
        </w:rPr>
        <w:t xml:space="preserve">                         </w:t>
      </w:r>
      <w:r w:rsidRPr="00F43717">
        <w:rPr>
          <w:rStyle w:val="h-consnonformat"/>
          <w:color w:val="2A3439"/>
          <w:sz w:val="20"/>
          <w:szCs w:val="20"/>
        </w:rPr>
        <w:t>и социальной защиты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ind w:left="3686"/>
        <w:jc w:val="both"/>
        <w:rPr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 </w:t>
      </w:r>
      <w:r w:rsidR="00F43717">
        <w:rPr>
          <w:rStyle w:val="h-consnonformat"/>
          <w:color w:val="2A3439"/>
          <w:sz w:val="20"/>
          <w:szCs w:val="20"/>
        </w:rPr>
        <w:t xml:space="preserve">                         </w:t>
      </w:r>
      <w:r w:rsidRPr="00F43717">
        <w:rPr>
          <w:rStyle w:val="h-consnonformat"/>
          <w:color w:val="2A3439"/>
          <w:sz w:val="20"/>
          <w:szCs w:val="20"/>
        </w:rPr>
        <w:t>Республики Беларусь</w:t>
      </w:r>
    </w:p>
    <w:p w:rsidR="00003F0D" w:rsidRPr="00F43717" w:rsidRDefault="00003F0D" w:rsidP="008D01F3">
      <w:pPr>
        <w:pStyle w:val="p-consnonformat"/>
        <w:shd w:val="clear" w:color="auto" w:fill="FFFFFF"/>
        <w:spacing w:before="0" w:beforeAutospacing="0" w:after="0" w:afterAutospacing="0"/>
        <w:ind w:left="3686"/>
        <w:jc w:val="both"/>
        <w:rPr>
          <w:b/>
          <w:i/>
          <w:color w:val="2A3439"/>
          <w:sz w:val="20"/>
          <w:szCs w:val="20"/>
        </w:rPr>
      </w:pPr>
      <w:r w:rsidRPr="00F43717">
        <w:rPr>
          <w:rStyle w:val="h-consnonformat"/>
          <w:color w:val="2A3439"/>
          <w:sz w:val="20"/>
          <w:szCs w:val="20"/>
        </w:rPr>
        <w:t>                                                 </w:t>
      </w:r>
      <w:r w:rsidR="00F43717">
        <w:rPr>
          <w:rStyle w:val="h-consnonformat"/>
          <w:color w:val="2A3439"/>
          <w:sz w:val="20"/>
          <w:szCs w:val="20"/>
        </w:rPr>
        <w:t xml:space="preserve">                                  </w:t>
      </w:r>
      <w:r w:rsidRPr="00F43717">
        <w:rPr>
          <w:rStyle w:val="h-consnonformat"/>
          <w:color w:val="2A3439"/>
          <w:sz w:val="20"/>
          <w:szCs w:val="20"/>
        </w:rPr>
        <w:t> </w:t>
      </w:r>
      <w:proofErr w:type="gramStart"/>
      <w:r w:rsidRPr="00F43717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01</w:t>
      </w:r>
      <w:r w:rsidRPr="00F43717">
        <w:rPr>
          <w:rStyle w:val="h-consnonformat"/>
          <w:b/>
          <w:i/>
          <w:color w:val="2A3439"/>
          <w:sz w:val="20"/>
          <w:szCs w:val="20"/>
        </w:rPr>
        <w:t>.</w:t>
      </w:r>
      <w:r w:rsidRPr="00F43717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12</w:t>
      </w:r>
      <w:r w:rsidRPr="00F43717">
        <w:rPr>
          <w:rStyle w:val="h-consnonformat"/>
          <w:b/>
          <w:i/>
          <w:color w:val="2A3439"/>
          <w:sz w:val="20"/>
          <w:szCs w:val="20"/>
        </w:rPr>
        <w:t>.</w:t>
      </w:r>
      <w:r w:rsidRPr="00F43717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2017</w:t>
      </w:r>
      <w:r w:rsidRPr="00F43717">
        <w:rPr>
          <w:rStyle w:val="h-consnonformat"/>
          <w:b/>
          <w:i/>
          <w:color w:val="2A3439"/>
          <w:sz w:val="20"/>
          <w:szCs w:val="20"/>
        </w:rPr>
        <w:t> N </w:t>
      </w:r>
      <w:r w:rsidRPr="00F43717">
        <w:rPr>
          <w:rStyle w:val="a3"/>
          <w:b/>
          <w:i w:val="0"/>
          <w:color w:val="2A3439"/>
          <w:sz w:val="20"/>
          <w:szCs w:val="20"/>
          <w:shd w:val="clear" w:color="auto" w:fill="FFFAC1"/>
        </w:rPr>
        <w:t>83</w:t>
      </w:r>
      <w:r w:rsidRPr="00F43717">
        <w:rPr>
          <w:rStyle w:val="h-consnonformat"/>
          <w:b/>
          <w:i/>
          <w:color w:val="2A3439"/>
          <w:sz w:val="20"/>
          <w:szCs w:val="20"/>
        </w:rPr>
        <w:t>)</w:t>
      </w:r>
      <w:proofErr w:type="gramEnd"/>
    </w:p>
    <w:p w:rsidR="00003F0D" w:rsidRPr="00F43717" w:rsidRDefault="00003F0D" w:rsidP="00F43717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color w:val="2A3439"/>
        </w:rPr>
      </w:pPr>
      <w:r w:rsidRPr="00F43717">
        <w:rPr>
          <w:rStyle w:val="h-normal"/>
          <w:b/>
          <w:color w:val="2A3439"/>
        </w:rPr>
        <w:t>ИНСТРУКЦИЯ</w:t>
      </w:r>
    </w:p>
    <w:p w:rsidR="00003F0D" w:rsidRPr="00F43717" w:rsidRDefault="00003F0D" w:rsidP="00F43717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  <w:color w:val="2A3439"/>
        </w:rPr>
      </w:pPr>
      <w:r w:rsidRPr="00F43717">
        <w:rPr>
          <w:rStyle w:val="h-normal"/>
          <w:b/>
          <w:color w:val="2A3439"/>
        </w:rPr>
        <w:t>О ПОРЯДКЕ И УСЛОВИЯХ ОКАЗАНИЯ СОЦИАЛЬНЫХ УСЛУГ ГОСУДАРСТВЕННЫМИ УЧРЕЖДЕНИЯМИ СОЦИАЛЬНОГО ОБСЛУЖИВАНИЯ</w:t>
      </w:r>
    </w:p>
    <w:p w:rsidR="00003F0D" w:rsidRPr="008D01F3" w:rsidRDefault="00003F0D" w:rsidP="00F43717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font-weightbold"/>
          <w:b/>
          <w:bCs/>
          <w:color w:val="2A3439"/>
        </w:rPr>
        <w:t>Г</w:t>
      </w:r>
      <w:r w:rsidRPr="008D01F3">
        <w:rPr>
          <w:rStyle w:val="font-weightbold"/>
          <w:b/>
          <w:bCs/>
          <w:color w:val="2A3439"/>
        </w:rPr>
        <w:t>ЛАВА 1</w:t>
      </w:r>
    </w:p>
    <w:p w:rsidR="00003F0D" w:rsidRPr="008D01F3" w:rsidRDefault="00003F0D" w:rsidP="00F43717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ОБЩИЕ ПОЛОЖЕНИЯ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1. </w:t>
      </w:r>
      <w:proofErr w:type="gramStart"/>
      <w:r w:rsidRPr="008D01F3">
        <w:rPr>
          <w:rStyle w:val="h-normal"/>
          <w:color w:val="2A3439"/>
        </w:rPr>
        <w:t>Настоящая Инструкция регулирует порядок и условия оказания социальных услуг, предусмотренных </w:t>
      </w:r>
      <w:r w:rsidRPr="008D01F3">
        <w:rPr>
          <w:rStyle w:val="colorff00ff"/>
          <w:color w:val="2A3439"/>
        </w:rPr>
        <w:t>перечнем</w:t>
      </w:r>
      <w:r w:rsidR="00E063A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N 1218 "О некоторых вопросах оказания социальных услуг" (Национальный правовой Интернет-портал Республики Беларусь, 11.01.2013, 5/36756;</w:t>
      </w:r>
      <w:proofErr w:type="gramEnd"/>
      <w:r w:rsidRPr="008D01F3">
        <w:rPr>
          <w:rStyle w:val="h-normal"/>
          <w:color w:val="2A3439"/>
        </w:rPr>
        <w:t xml:space="preserve"> </w:t>
      </w:r>
      <w:proofErr w:type="gramStart"/>
      <w:r w:rsidRPr="008D01F3">
        <w:rPr>
          <w:rStyle w:val="h-normal"/>
          <w:color w:val="2A3439"/>
        </w:rPr>
        <w:t>13.03.2015, 5/40231) (далее -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престарелых и инвалидов (далее, если не предусмотрено иное, - стационарные учреждения социального обслуживания), территориальными центрами социального обслуживания населения (далее - территориальные центры), центрами социального обслуживания семьи и детей (социальной помощи семье и детям</w:t>
      </w:r>
      <w:proofErr w:type="gramEnd"/>
      <w:r w:rsidRPr="008D01F3">
        <w:rPr>
          <w:rStyle w:val="h-normal"/>
          <w:color w:val="2A3439"/>
        </w:rPr>
        <w:t>) (далее - центры семьи и детей).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2. Для целей настоящей Инструкции применяются следующие термины и их определения: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малообеспеченные граждане (семьи) -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неработающие граждане - граждане,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003F0D" w:rsidRPr="00417481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2A3439"/>
        </w:rPr>
      </w:pPr>
      <w:proofErr w:type="gramStart"/>
      <w:r w:rsidRPr="00417481">
        <w:rPr>
          <w:rStyle w:val="h-normal"/>
          <w:b/>
          <w:color w:val="2A3439"/>
        </w:rPr>
        <w:t>нетрудоспособный гражданин</w:t>
      </w:r>
      <w:r w:rsidRPr="008D01F3">
        <w:rPr>
          <w:rStyle w:val="h-normal"/>
          <w:color w:val="2A3439"/>
        </w:rPr>
        <w:t xml:space="preserve"> -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</w:t>
      </w:r>
      <w:r w:rsidRPr="00417481">
        <w:rPr>
          <w:rStyle w:val="h-normal"/>
          <w:b/>
          <w:color w:val="2A3439"/>
        </w:rPr>
        <w:t>инвалид</w:t>
      </w:r>
      <w:r w:rsidRPr="008D01F3">
        <w:rPr>
          <w:rStyle w:val="h-normal"/>
          <w:color w:val="2A3439"/>
        </w:rPr>
        <w:t xml:space="preserve"> </w:t>
      </w:r>
      <w:r w:rsidRPr="00417481">
        <w:rPr>
          <w:rStyle w:val="h-normal"/>
          <w:b/>
          <w:color w:val="2A3439"/>
        </w:rPr>
        <w:t>I или II группы</w:t>
      </w:r>
      <w:r w:rsidRPr="008D01F3">
        <w:rPr>
          <w:rStyle w:val="h-normal"/>
          <w:color w:val="2A3439"/>
        </w:rPr>
        <w:t xml:space="preserve">; </w:t>
      </w:r>
      <w:r w:rsidRPr="00417481">
        <w:rPr>
          <w:rStyle w:val="h-normal"/>
          <w:b/>
          <w:color w:val="2A3439"/>
        </w:rPr>
        <w:t>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  <w:bookmarkStart w:id="0" w:name="_GoBack"/>
      <w:bookmarkEnd w:id="0"/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нетрудоспособная семья -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одинокий нетрудоспособный гражданин -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 - родственники, </w:t>
      </w:r>
      <w:r w:rsidRPr="008D01F3">
        <w:rPr>
          <w:rStyle w:val="h-normal"/>
          <w:color w:val="2A3439"/>
        </w:rPr>
        <w:lastRenderedPageBreak/>
        <w:t>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разовая социальная услуга - выполняемые (производимые) не чаще одного раза в неделю действия по оказанию гражданину помощи в целях содействия в предупреждении, преодолении трудной жизненной ситуации и (или) адаптации к ней.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Иные термины и их определения употребляются в значениях, установленных </w:t>
      </w:r>
      <w:r w:rsidRPr="008D01F3">
        <w:rPr>
          <w:rStyle w:val="colorff00ff"/>
          <w:color w:val="2A3439"/>
        </w:rPr>
        <w:t>Законом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3. Социальное обслуживание осуществляется в отношении граждан, находящихся в трудной жизненной ситуации в связи с обстоятельствами, указанными в </w:t>
      </w:r>
      <w:r w:rsidRPr="008D01F3">
        <w:rPr>
          <w:rStyle w:val="colorff00ff"/>
          <w:color w:val="2A3439"/>
        </w:rPr>
        <w:t>части второй статьи 28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Закона Республики Беларусь "О социальном обслуживании".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4.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к настоящей Инструкции и следующих договоров оказания социальных услуг (далее, если не предусмотрено иное, - договор оказания социальных услуг), заключаемых между: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договор безвозмездного оказания социальных услуг государственными организациями, оказывающими социальные услуги, по форме согласно приложению 1 к постановлению, утверждающему настоящую Инструкцию, - в случае оказания социальных услуг на безвозмездной основе;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договор возмездного оказания социальных услуг государственными организациями, оказывающими социальные услуги, по форме согласно приложению 2 к постановлению, утверждающему настоящую Инструкцию, - в случае оказания социальных услуг на возмездной основе;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гражданином (его законным представителем), с одной стороны, государственной организацией,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договор возмездного оказания социальных услуг государственными организациями, оказывающими социальные услуги (трехсторонний), по форме согласно приложению 3 к постановлению, утверждающему настоящую Инструкцию, - в случае оказания социальных услуг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Без заключения договора оказания социальных услуг оказываются социальные услуги, предусмотренные: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colorff00ff"/>
          <w:color w:val="2A3439"/>
        </w:rPr>
        <w:t>пунктами 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4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8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-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для престарелых и инвалидов предоставляются без взимания платы;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colorff00ff"/>
          <w:color w:val="2A3439"/>
        </w:rPr>
        <w:t>пунктами 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4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10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12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- гражданам, которым в соответствии с законодательством специальные жилые помещения 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colorff00ff"/>
          <w:color w:val="2A3439"/>
        </w:rPr>
        <w:t>пунктами 16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29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- в формах нестационарного и срочного социального обслуживания;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colorff00ff"/>
          <w:color w:val="2A3439"/>
        </w:rPr>
        <w:lastRenderedPageBreak/>
        <w:t>подпунктом 21.3.5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подпунктом 32.3.1 пункта 32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- гражданам, находящимся в трудной жизненной ситуации, в форме нестационарного социального обслуживания.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5. Оплата социальных услуг на основании договора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6. При приеме заявления гражданину (его законному представителю) разъясняются порядок и условия оказания социальных услуг.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7. Социальные услуги оказываются гражданам на безвозмездной и возмездной основе.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 возмездной основе социальные услуги в пределах установленных норм и нормативов обеспеченности граждан этими услугами (далее - нормы и нормативы) оказываются по тарифам на социальные услуги, входящие в </w:t>
      </w:r>
      <w:r w:rsidRPr="008D01F3">
        <w:rPr>
          <w:rStyle w:val="colorff00ff"/>
          <w:color w:val="2A3439"/>
        </w:rPr>
        <w:t>перечень</w:t>
      </w:r>
      <w:r w:rsidRPr="008D01F3">
        <w:rPr>
          <w:rStyle w:val="h-normal"/>
          <w:color w:val="2A3439"/>
        </w:rPr>
        <w:t>, устанавливаемым в соответствии с законодательством.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proofErr w:type="gramStart"/>
      <w:r w:rsidRPr="008D01F3">
        <w:rPr>
          <w:rStyle w:val="h-normal"/>
          <w:color w:val="2A3439"/>
        </w:rP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 </w:t>
      </w:r>
      <w:r w:rsidRPr="008D01F3">
        <w:rPr>
          <w:rStyle w:val="colorff00ff"/>
          <w:color w:val="2A3439"/>
        </w:rPr>
        <w:t>статьей 6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 социальные</w:t>
      </w:r>
      <w:proofErr w:type="gramEnd"/>
      <w:r w:rsidRPr="008D01F3">
        <w:rPr>
          <w:rStyle w:val="h-normal"/>
          <w:color w:val="2A3439"/>
        </w:rPr>
        <w:t xml:space="preserve">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При необходимости семьям, воспитывающим детей, в порядке исключения по решению местных исполнительных и распорядительных органов в соответствии со </w:t>
      </w:r>
      <w:r w:rsidRPr="008D01F3">
        <w:rPr>
          <w:rStyle w:val="colorff00ff"/>
          <w:color w:val="2A3439"/>
        </w:rPr>
        <w:t>статьей 6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Закона Республики Беларусь "О местном управлении и самоуправлении в Республике Беларусь"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8.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Наличие медицинских показаний и (или) отсутствие медицинских противопоказаний для оказания социальных услуг подтверждается медицинской справкой о состоянии здоровья гражданина, обратившегося за оказанием социальных услуг, или заключением врачебно-консультационной комиссии государственной организации здравоохранения.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9. </w:t>
      </w:r>
      <w:proofErr w:type="gramStart"/>
      <w:r w:rsidRPr="008D01F3">
        <w:rPr>
          <w:rStyle w:val="h-normal"/>
          <w:color w:val="2A3439"/>
        </w:rPr>
        <w:t>Граждане, за которыми осуществляется уход лицами, получающими пособие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оказываемые в форме нестационарного социального обслуживания на безвозмездной основе, за исключением социальных услуг, предусмотренных </w:t>
      </w:r>
      <w:r w:rsidRPr="008D01F3">
        <w:rPr>
          <w:rStyle w:val="colorff00ff"/>
          <w:color w:val="2A3439"/>
        </w:rPr>
        <w:t>пунктом 27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и</w:t>
      </w:r>
      <w:proofErr w:type="gramEnd"/>
      <w:r w:rsidRPr="008D01F3">
        <w:rPr>
          <w:rStyle w:val="h-normal"/>
          <w:color w:val="2A3439"/>
        </w:rPr>
        <w:t xml:space="preserve"> разовые социальные услуги, предусмотренные </w:t>
      </w:r>
      <w:r w:rsidRPr="008D01F3">
        <w:rPr>
          <w:rStyle w:val="colorff00ff"/>
          <w:color w:val="2A3439"/>
        </w:rPr>
        <w:t>пунктом 18</w:t>
      </w:r>
      <w:r w:rsidR="00F43717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оказываемые территориальными центрами на условиях полной оплаты, если иное не установлено настоящей Инструкцией, иными нормативными правовыми актами Республики Беларусь.</w:t>
      </w:r>
    </w:p>
    <w:p w:rsidR="00003F0D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A3439"/>
        </w:rPr>
      </w:pPr>
      <w:r w:rsidRPr="008D01F3">
        <w:rPr>
          <w:rStyle w:val="h-normal"/>
          <w:color w:val="2A3439"/>
        </w:rP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обслуживания.</w:t>
      </w:r>
    </w:p>
    <w:p w:rsidR="005C2554" w:rsidRDefault="005C2554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A3439"/>
        </w:rPr>
      </w:pPr>
    </w:p>
    <w:p w:rsidR="005C2554" w:rsidRDefault="005C2554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A3439"/>
        </w:rPr>
      </w:pPr>
    </w:p>
    <w:p w:rsidR="005C2554" w:rsidRPr="008D01F3" w:rsidRDefault="005C2554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</w:p>
    <w:p w:rsidR="00003F0D" w:rsidRPr="008D01F3" w:rsidRDefault="00003F0D" w:rsidP="005C2554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font-weightbold"/>
          <w:b/>
          <w:bCs/>
          <w:color w:val="2A3439"/>
        </w:rPr>
        <w:lastRenderedPageBreak/>
        <w:t>Г</w:t>
      </w:r>
      <w:r w:rsidRPr="008D01F3">
        <w:rPr>
          <w:rStyle w:val="font-weightbold"/>
          <w:b/>
          <w:bCs/>
          <w:color w:val="2A3439"/>
        </w:rPr>
        <w:t>ЛАВА 2</w:t>
      </w:r>
    </w:p>
    <w:p w:rsidR="00003F0D" w:rsidRPr="008D01F3" w:rsidRDefault="00003F0D" w:rsidP="005C2554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ПОРЯДОК И УСЛОВИЯ ОКАЗАНИЯ СОЦИАЛЬНЫХ УСЛУГ СТАЦИОНАРНЫМИ УЧРЕЖДЕНИЯМИ СОЦИАЛЬНОГО ОБСЛУЖИВАНИЯ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10. Социальные услуги, за исключением социальных услуг, указанных в абзацах втором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1 - 3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Конкретный перечень оказываемых гражданам социальных услуг, предусмотренных абзацами вторым и третьим части третьей пункта 4 настоящей Инструкции,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11. Без взимания платы стационарными учреждениями социального обслуживания оказываются в пределах установленных норм и нормативов следующие социальные услуги: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предусмотренные </w:t>
      </w:r>
      <w:r w:rsidRPr="008D01F3">
        <w:rPr>
          <w:rStyle w:val="colorff00ff"/>
          <w:color w:val="2A3439"/>
        </w:rPr>
        <w:t>пунктами 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4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14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-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предусмотренные </w:t>
      </w:r>
      <w:r w:rsidRPr="008D01F3">
        <w:rPr>
          <w:rStyle w:val="colorff00ff"/>
          <w:color w:val="2A3439"/>
        </w:rPr>
        <w:t>пунктом 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2.4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2.6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2.13 пункта 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5.1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5.11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5.13 пункта 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пунктами 6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12</w:t>
      </w:r>
      <w:r w:rsidRPr="008D01F3">
        <w:rPr>
          <w:rStyle w:val="h-normal"/>
          <w:color w:val="2A3439"/>
        </w:rPr>
        <w:t>перечня, - при оказании услуги ухода за детьми-инвалидами (услуги социальной передышки).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12. </w:t>
      </w:r>
      <w:proofErr w:type="gramStart"/>
      <w:r w:rsidRPr="008D01F3">
        <w:rPr>
          <w:rStyle w:val="h-normal"/>
          <w:color w:val="2A3439"/>
        </w:rPr>
        <w:t>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также на платных условиях, за исключением услуг, предусмотренных </w:t>
      </w:r>
      <w:r w:rsidRPr="008D01F3">
        <w:rPr>
          <w:rStyle w:val="colorff00ff"/>
          <w:color w:val="2A3439"/>
        </w:rPr>
        <w:t>пунктом 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2.9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2.13 пункта 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5.1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5.10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5.13 пункта 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пунктами 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7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9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14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предоставляемых без взимания платы.</w:t>
      </w:r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психоневрологических домах-интернатах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Размер частичной оплаты составляет: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граждан, размер пенсии которых не превышает 100 процентов утвержденного в установленном порядке бюджета прожиточного минимума в среднем на душу населения, - 50 процентов стоимости социальных услуг;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граждан, размер пенсии которых не превышает 150 процентов утвержденного в установленном порядке бюджета прожиточного минимума в среднем на душу населения, - 70 процентов стоимости социальных услуг;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граждан, размер пенсии которых не превышает 200 процентов утвержденного в установленном порядке бюджета прожиточного минимума в среднем на душу населения, - 90 процентов стоимости социальных услуг.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 условиях полной оплаты социальные услуги оказываются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для престарелых и инвалидов предоставляются на платных условиях, за исключением граждан, указанных в абзацах втором - четвертом части третьей настоящего пункта.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При определении условий оплаты за оказание социальных услуг психоневрологическими домами-интернатами для престарелых и инвалидов применяются </w:t>
      </w:r>
      <w:r w:rsidRPr="008D01F3">
        <w:rPr>
          <w:rStyle w:val="h-normal"/>
          <w:color w:val="2A3439"/>
        </w:rPr>
        <w:lastRenderedPageBreak/>
        <w:t>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Стоимость оплаты социальных услуг корректируется при перерасчете пенсий и изменении бюджета прожиточного минимума в среднем на душу населения.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13. 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возмездного оказания социальных услуг государственными организациями, оказывающими социальные услуги, заключаемым по форме согласно приложению 2 или 3 к постановлению, утверждающему настоящую Инструкцию.</w:t>
      </w:r>
    </w:p>
    <w:p w:rsidR="00003F0D" w:rsidRPr="008D01F3" w:rsidRDefault="00003F0D" w:rsidP="005C255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A3439"/>
        </w:rPr>
      </w:pPr>
      <w:r w:rsidRPr="008D01F3">
        <w:rPr>
          <w:rStyle w:val="colorff0000font-weightbold"/>
          <w:b/>
          <w:bCs/>
          <w:color w:val="2A3439"/>
        </w:rPr>
        <w:t>Г</w:t>
      </w:r>
      <w:r w:rsidRPr="008D01F3">
        <w:rPr>
          <w:rStyle w:val="font-weightbold"/>
          <w:b/>
          <w:bCs/>
          <w:color w:val="2A3439"/>
        </w:rPr>
        <w:t>ЛАВА 3</w:t>
      </w:r>
    </w:p>
    <w:p w:rsidR="00003F0D" w:rsidRPr="008D01F3" w:rsidRDefault="00003F0D" w:rsidP="005C2554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ПОРЯДОК И УСЛОВИЯ ОКАЗАНИЯ СОЦИАЛЬНЫХ УСЛУГ ТЕРРИТОРИАЛЬНЫМИ ЦЕНТРАМИ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14. Территориальными центрами в форме стационарного социального обслуживания оказываются нетрудоспособным гражданам социальные услуги, предусмотренные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16.5 пункта 16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18.7.1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18.24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21.3.5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21.4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22.5.3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22.11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24.5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16.5 пункта 16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 </w:t>
      </w:r>
      <w:r w:rsidRPr="008D01F3">
        <w:rPr>
          <w:rStyle w:val="colorff00ff"/>
          <w:color w:val="2A3439"/>
        </w:rPr>
        <w:t>подпунктами 18.7.1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18.24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21.3.5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21.4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22.5.3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22.11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24.5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Частичная оплата устанавливается в размере 85 процентов от суммы среднедушевого дохода гражданина, рассчитанного в соответствии с пунктом 21 настоящей Инструкции, но не более 80 процентов от полной стоимости оказания социальных услуг в форме стационарного социального обслуживания.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части третьей настоящего пункта, оказываются социальные услуги, предусмотренные </w:t>
      </w:r>
      <w:r w:rsidRPr="008D01F3">
        <w:rPr>
          <w:rStyle w:val="colorff00ff"/>
          <w:color w:val="2A3439"/>
        </w:rPr>
        <w:t>подпунктами 18.7.1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18.24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21.3.5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21.4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22.5.3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22.7.1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22.11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24.5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15. 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16.5 пункта 16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18.14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18.17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18.18.1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18.18.6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18.23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21.3.5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21.4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22.7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Без взимания платы территориальными центрами в форме полустационарного социального обслуживания оказываются: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нетрудоспособным гражданам - социальные услуги, предусмотренные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16.5 пункта 16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18.14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18.17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18.18.1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18.18.6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18.23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21.4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22.7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перечня;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proofErr w:type="gramStart"/>
      <w:r w:rsidRPr="008D01F3">
        <w:rPr>
          <w:rStyle w:val="h-normal"/>
          <w:color w:val="2A3439"/>
        </w:rPr>
        <w:t xml:space="preserve">инвалидам I и II группы, малообеспеченным одиноким неработающим гражданам в возрасте 60 лет и старше, достигшим общеустановленного пенсионного возраста, </w:t>
      </w:r>
      <w:r w:rsidRPr="008D01F3">
        <w:rPr>
          <w:rStyle w:val="h-normal"/>
          <w:color w:val="2A3439"/>
        </w:rPr>
        <w:lastRenderedPageBreak/>
        <w:t>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 </w:t>
      </w:r>
      <w:r w:rsidRPr="008D01F3">
        <w:rPr>
          <w:rStyle w:val="colorff00ff"/>
          <w:color w:val="2A3439"/>
        </w:rPr>
        <w:t>подпунктами 21.2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21.3.3 пункта 21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перечня.</w:t>
      </w:r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proofErr w:type="gramStart"/>
      <w:r w:rsidRPr="008D01F3">
        <w:rPr>
          <w:rStyle w:val="h-normal"/>
          <w:color w:val="2A3439"/>
        </w:rPr>
        <w:t>На условиях частичной оплаты территориальными центрами в форме полустационарного социального обслуживания оказываются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 </w:t>
      </w:r>
      <w:r w:rsidRPr="008D01F3">
        <w:rPr>
          <w:rStyle w:val="colorff00ff"/>
          <w:color w:val="2A3439"/>
        </w:rPr>
        <w:t>подпунктами 21.2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21.3.3 пункта 21</w:t>
      </w:r>
      <w:r w:rsidR="005C2554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перечня.</w:t>
      </w:r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Размер частичной оплаты для одинокого гражданина составляет 60 процентов тарифа на социальные услуги.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абзаце третьем части второй и части третьей настоящего пункта, - социальные услуги, предусмотренные </w:t>
      </w:r>
      <w:r w:rsidRPr="008D01F3">
        <w:rPr>
          <w:rStyle w:val="colorff00ff"/>
          <w:color w:val="2A3439"/>
        </w:rPr>
        <w:t>подпунктами 21.2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21.3.3 пункта 21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16. 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 </w:t>
      </w:r>
      <w:r w:rsidRPr="008D01F3">
        <w:rPr>
          <w:rStyle w:val="colorff00ff"/>
          <w:color w:val="2A3439"/>
        </w:rPr>
        <w:t>пунктами 16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21.3.4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21.3.5 пункта 21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22.5.1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22.5.3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22.6 пункта 22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24.5 пункта 24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27</w:t>
      </w:r>
      <w:r w:rsidRPr="008D01F3">
        <w:rPr>
          <w:rStyle w:val="h-normal"/>
          <w:color w:val="2A3439"/>
        </w:rPr>
        <w:t>перечня.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17. Территориальными центрами в форме социального обслуживания на дому оказываются: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proofErr w:type="gramStart"/>
      <w:r w:rsidRPr="005C2554">
        <w:rPr>
          <w:rStyle w:val="h-normal"/>
          <w:b/>
          <w:i/>
          <w:color w:val="2A3439"/>
        </w:rPr>
        <w:t>нетрудоспособным гражданам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подпунктами 16.1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16.3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16.5 пункта 16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18.7.2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18.14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18.15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18.24 пункта 18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21.2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21.4 пункта 21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22.1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22.7.1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22.8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22.11 пункта 22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пунктом 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24.1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24.3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24.5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24.7 пункта 24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пунктом 26</w:t>
      </w:r>
      <w:r w:rsid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и </w:t>
      </w:r>
      <w:r w:rsidRPr="005C2554">
        <w:rPr>
          <w:rStyle w:val="colorff00ff"/>
          <w:b/>
          <w:i/>
          <w:color w:val="2A3439"/>
        </w:rPr>
        <w:t>подпунктами 27.3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27.4 пункта 27</w:t>
      </w:r>
      <w:r w:rsid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перечня;</w:t>
      </w:r>
      <w:proofErr w:type="gramEnd"/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лицам из числа детей-сирот и детей, оставшихся без попечения родителей,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подпунктом 27.1 пункта 27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семьям, воспитывающим двоих и более детей в возрасте до 3 лет, родившихся одновременно, семьям, воспитывающим детей-инвалидов, семьям, в которых родители являются инвалидами I или II группы,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пунктом 25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Без взимания платы территориальными центрами в форме социального обслуживания на дому оказываются: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семьям, воспитывающим двоих и более детей в возрасте до 3 лет, родившихся одновременно, неполным семьям, воспитывающим ребенка-инвалида (детей-инвалидов) в возрасте до 4 лет, семьям, воспитывающим двоих и более детей-инвалидов (один из которых в возрасте до 4 лет),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пунктом 25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нетрудоспособным гражданам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подпунктами 16.1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16.3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16.5 пункта 16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21.2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21.3.6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21.4 пункта 21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22.1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22.7.1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22.8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22.11 пункта 22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пунктом 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подпунктом 24.5 пункта 24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и </w:t>
      </w:r>
      <w:r w:rsidRPr="005C2554">
        <w:rPr>
          <w:rStyle w:val="colorff00ff"/>
          <w:b/>
          <w:i/>
          <w:color w:val="2A3439"/>
        </w:rPr>
        <w:t>подпунктами 27.3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27.4 пункта 27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lastRenderedPageBreak/>
        <w:t>малообеспеченным одиноким нетрудоспособным гражданам - социальные услуги, предусмотренные </w:t>
      </w:r>
      <w:r w:rsidR="005C2554" w:rsidRPr="005C2554">
        <w:rPr>
          <w:rStyle w:val="colorff00ff"/>
          <w:b/>
          <w:i/>
          <w:color w:val="2A3439"/>
        </w:rPr>
        <w:t xml:space="preserve">подпунктами </w:t>
      </w:r>
      <w:r w:rsidRPr="005C2554">
        <w:rPr>
          <w:rStyle w:val="colorff00ff"/>
          <w:b/>
          <w:i/>
          <w:color w:val="2A3439"/>
        </w:rPr>
        <w:t>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18.7.2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18.14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18.15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18.24 пункта 18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24.1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24.3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24.7 пункта 24</w:t>
      </w:r>
      <w:r w:rsidR="005C2554" w:rsidRPr="005C2554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На условиях частичной оплаты территориальными центрами в форме социального обслуживания на дому оказываются: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подпунктами 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18.7.2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18.14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18.15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18.24 пункта 18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24.1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24.3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24.7 пункта 24</w:t>
      </w:r>
      <w:r w:rsidRPr="005C2554">
        <w:rPr>
          <w:rStyle w:val="h-normal"/>
          <w:b/>
          <w:i/>
          <w:color w:val="2A3439"/>
        </w:rPr>
        <w:t>перечня;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малообеспеченным одиноким нетрудоспособным гражданам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пунктом 26</w:t>
      </w:r>
      <w:r w:rsidR="00863913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Размер частичной оплаты составляет: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для нетрудоспособного гражданина - 60 процентов тарифа на социальные услуги;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для нетрудоспособной семьи - 50 процентов тарифа на социальные услуги для каждого члена семьи.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На условиях полной оплаты территориальными центрами в форме социального обслуживания на дому оказываются: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нетрудоспособным гражданам (семьям), кроме граждан (семей), указанных в абзаце четвертом части второй и абзаце втором части третьей настоящего пункта,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подпунктами 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18.7.2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18.11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18.14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18.15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18.18.1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18.18.6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18.24 пункта 18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подпунктами 24.1</w:t>
      </w:r>
      <w:r w:rsidRPr="005C2554">
        <w:rPr>
          <w:rStyle w:val="h-normal"/>
          <w:b/>
          <w:i/>
          <w:color w:val="2A3439"/>
        </w:rPr>
        <w:t>- </w:t>
      </w:r>
      <w:r w:rsidRPr="005C2554">
        <w:rPr>
          <w:rStyle w:val="colorff00ff"/>
          <w:b/>
          <w:i/>
          <w:color w:val="2A3439"/>
        </w:rPr>
        <w:t>24.3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24.6</w:t>
      </w:r>
      <w:r w:rsidRPr="005C2554">
        <w:rPr>
          <w:rStyle w:val="h-normal"/>
          <w:b/>
          <w:i/>
          <w:color w:val="2A3439"/>
        </w:rPr>
        <w:t>, </w:t>
      </w:r>
      <w:r w:rsidRPr="005C2554">
        <w:rPr>
          <w:rStyle w:val="colorff00ff"/>
          <w:b/>
          <w:i/>
          <w:color w:val="2A3439"/>
        </w:rPr>
        <w:t>24.7 пункта 24</w:t>
      </w:r>
      <w:r w:rsidR="00863913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перечня;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proofErr w:type="gramStart"/>
      <w:r w:rsidRPr="005C2554">
        <w:rPr>
          <w:rStyle w:val="h-normal"/>
          <w:b/>
          <w:i/>
          <w:color w:val="2A3439"/>
        </w:rPr>
        <w:t>семьям, воспитывающим ребенка-инвалида (детей-инвалидов), за исключением семей, воспитывающих ребенка-инвалида (детей-инвалидов), указанных в абзаце втором части второй настоящего пункта, семьям, в которых оба родителя (мать (мачеха), отец (отчим)) либо родитель в неполной семье являются инвалидами I или II группы,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пунктом 25</w:t>
      </w:r>
      <w:r w:rsidRPr="005C2554">
        <w:rPr>
          <w:rStyle w:val="h-normal"/>
          <w:b/>
          <w:i/>
          <w:color w:val="2A3439"/>
        </w:rPr>
        <w:t>перечня;</w:t>
      </w:r>
      <w:proofErr w:type="gramEnd"/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нетрудоспособным гражданам, за исключением граждан, указанных в абзаце третьем части третьей настоящего пункта, - социальные услуги, предусмотренные </w:t>
      </w:r>
      <w:r w:rsidRPr="005C2554">
        <w:rPr>
          <w:rStyle w:val="colorff00ff"/>
          <w:b/>
          <w:i/>
          <w:color w:val="2A3439"/>
        </w:rPr>
        <w:t>пунктом 26</w:t>
      </w:r>
      <w:r w:rsidR="00863913">
        <w:rPr>
          <w:rStyle w:val="colorff00ff"/>
          <w:b/>
          <w:i/>
          <w:color w:val="2A3439"/>
        </w:rPr>
        <w:t xml:space="preserve"> </w:t>
      </w:r>
      <w:r w:rsidRPr="005C2554">
        <w:rPr>
          <w:rStyle w:val="h-normal"/>
          <w:b/>
          <w:i/>
          <w:color w:val="2A3439"/>
        </w:rPr>
        <w:t>перечня.</w:t>
      </w:r>
    </w:p>
    <w:p w:rsidR="00003F0D" w:rsidRPr="005C255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5C2554">
        <w:rPr>
          <w:rStyle w:val="h-normal"/>
          <w:b/>
          <w:i/>
          <w:color w:val="2A3439"/>
        </w:rP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18. Территориальными центрами в форме срочного социального обслуживания без взимания платы оказываются: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 - социальные услуги, предусмотренные </w:t>
      </w:r>
      <w:r w:rsidRPr="008D01F3">
        <w:rPr>
          <w:rStyle w:val="colorff00ff"/>
          <w:color w:val="2A3439"/>
        </w:rPr>
        <w:t>пунктом 15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гражданам, находящимся в трудной жизненной ситуации, - социальные услуги, предусмотренные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16.4 пункта 16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абзацем вторым пункта 20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23.1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23.2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23.5 пункта 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подпунктом 24.5 пункта 24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пунктом 27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19. За оказанием социальных услуг гражданин обращается в территориальный центр по месту регистрации (месту жительства) и представляет следующие документы: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документ, удостоверяющий личность;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Письменное заявление представляется для оказания следующих социальных услуг: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дому, за исключением разовых социальных услуг;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социальные услуги, предусмотренные </w:t>
      </w:r>
      <w:r w:rsidRPr="008D01F3">
        <w:rPr>
          <w:rStyle w:val="colorff00ff"/>
          <w:color w:val="2A3439"/>
        </w:rPr>
        <w:t>пунктами 20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27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предоставляемые в формах нестационарного и срочного социального обслуживания;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социальные услуги, предусмотренные </w:t>
      </w:r>
      <w:r w:rsidRPr="008D01F3">
        <w:rPr>
          <w:rStyle w:val="colorff00ff"/>
          <w:color w:val="2A3439"/>
        </w:rPr>
        <w:t>подпунктами 22.2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22.5.3 пункта 22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предоставляемые в форме нестационарного социального обслуживания.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20. При определении условий оплаты за оказание социальных услуг территориальными центрами применяются: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пунктом 21 настоящей Инструкции.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21. 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среднедушевой доход нетрудоспособного гражданина (семьи) включаются: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все виды пенсий с учетом надбавок, доплат и повышений;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заработная плата;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доходы от осуществления предпринимательской (нотариальной, адвокатской) или ремесленной деятельности;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вознаграждения по гражданско-правовым договорам;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proofErr w:type="gramStart"/>
      <w:r w:rsidRPr="008D01F3">
        <w:rPr>
          <w:rStyle w:val="h-normal"/>
          <w:color w:val="2A3439"/>
        </w:rPr>
        <w:t>пособия, назначенные в соответствии с </w:t>
      </w:r>
      <w:r w:rsidRPr="008D01F3">
        <w:rPr>
          <w:rStyle w:val="colorff00ff"/>
          <w:color w:val="2A3439"/>
        </w:rPr>
        <w:t>Законом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2/2005; 15.07.2017, 2/2471), за исключением единовременного пособия в связи с рождением ребенка и единовременного пособия женщинам, ставшим на учет в организациях здравоохранения до 12-недельного срока беременности;</w:t>
      </w:r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стипендии;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доходы от сдачи в аренду, внаем жилых (нежилых) помещений.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22. Услуги, предусмотренные </w:t>
      </w:r>
      <w:r w:rsidRPr="008D01F3">
        <w:rPr>
          <w:rStyle w:val="colorff00ff"/>
          <w:color w:val="2A3439"/>
        </w:rPr>
        <w:t>пунктом 15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оказываются гражданам старше 18 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За оказанием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случае экстренной необходимости в получении услуги, предусмотренной </w:t>
      </w:r>
      <w:r w:rsidRPr="008D01F3">
        <w:rPr>
          <w:rStyle w:val="colorff00ff"/>
          <w:color w:val="2A3439"/>
        </w:rPr>
        <w:t>пунктом 15</w:t>
      </w:r>
      <w:r w:rsidRPr="008D01F3">
        <w:rPr>
          <w:rStyle w:val="h-normal"/>
          <w:color w:val="2A3439"/>
        </w:rPr>
        <w:t>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15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территориальном центре создается "кризисная" комната. "Кризисная"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"Кризисная" комната - специально оборудованное отдельное помещение, в котором созданы необходимые условия для безопасного проживания.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Режим работы "кризисной" комнаты - круглосуточный. Круглосуточный доступ в "кризисную" комнату и информирование о режиме ее работы обеспечивается в порядке, установленном руководителем территориального центра.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Во время пребывания граждан в "кризисной" комнате бытовые и прочие условия их жизнедеятельности определяются по принципу самообслуживания. При заселении семьи с детьми уход за детьми осуществляется родителем.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период пребывания в "кризисной"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 </w:t>
      </w:r>
      <w:r w:rsidRPr="008D01F3">
        <w:rPr>
          <w:rStyle w:val="colorff00ff"/>
          <w:color w:val="2A3439"/>
        </w:rPr>
        <w:t>пунктом 15</w:t>
      </w:r>
      <w:r w:rsidRPr="008D01F3">
        <w:rPr>
          <w:rStyle w:val="h-normal"/>
          <w:color w:val="2A3439"/>
        </w:rPr>
        <w:t>перечня, оказываются на кратковременный период решения вопроса о предоставлении места проживания.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Срок пребывания в "кризисной" комнате граждан определяется в договоре и может быть продлен с учетом обстоятельств конкретной жизненной ситуации.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23. 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16.1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16.3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16.5 пункта 16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территориальном центре 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16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24. </w:t>
      </w:r>
      <w:proofErr w:type="gramStart"/>
      <w:r w:rsidRPr="008D01F3">
        <w:rPr>
          <w:rStyle w:val="h-normal"/>
          <w:color w:val="2A3439"/>
        </w:rPr>
        <w:t>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пунктом 18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  <w:proofErr w:type="gramEnd"/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справку о месте жительства и составе семьи;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сведения о размере получаемой пенсии за месяц, предшествующий месяцу обращения за оказанием социальных услуг, - для одиноких нетрудоспособных граждан.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При повторных обращениях в течение календарного года (с 1 января по 31 декабря) за оказанием социальных услуг, предусмотренных </w:t>
      </w:r>
      <w:r w:rsidRPr="008D01F3">
        <w:rPr>
          <w:rStyle w:val="colorff00ff"/>
          <w:color w:val="2A3439"/>
        </w:rPr>
        <w:t>пунктом 18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документы (сведения), указанные в частях первой и второй настоящего пункта, представляются и запрашиваются в случае изменения обстоятельств (сведений), в них указанных.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18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территориальном центре могут создаваться хозяйственные бригады.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25.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пунктами 20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27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27.2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27.4 пункта 27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приложению 2 к настоящей Инструкции (далее - акт обследования).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20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территориальном центре может создаваться межведомственный орган - патронатный совет, в состав которого могут входить специалисты органов здравоохранения, комиссии по делам несовершеннолетних, других государственных органов и организаций.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26.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22.1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22.4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22.11 пункта 22</w:t>
      </w:r>
      <w:r w:rsidR="00863913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27. Оказание социальных услуг, предусмотренных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перечня, осуществляется в соответствии с законодательством об оказании психологической помощи.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23</w:t>
      </w:r>
      <w:r w:rsidRPr="008D01F3">
        <w:rPr>
          <w:rStyle w:val="h-normal"/>
          <w:color w:val="2A3439"/>
        </w:rPr>
        <w:t>перечня, в территориальном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28.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пунктом 24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24.1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24.5 пункта 24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социальной услуги, предусмотренной </w:t>
      </w:r>
      <w:r w:rsidRPr="008D01F3">
        <w:rPr>
          <w:rStyle w:val="colorff00ff"/>
          <w:color w:val="2A3439"/>
        </w:rPr>
        <w:t>подпунктом 24.5 пункта 24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территориальном центре для оказания социальной услуги, предусмотренной </w:t>
      </w:r>
      <w:r w:rsidRPr="008D01F3">
        <w:rPr>
          <w:rStyle w:val="colorff00ff"/>
          <w:color w:val="2A3439"/>
        </w:rPr>
        <w:t>подпунктом 24.5 пункта 24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29.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пунктом 25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абзаце втором части первой пункта 19 настоящей Инструкции, а также: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свидетельство о рождении ребенка (детей);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документ, подтверждающий категорию неполной семьи (копия решения суда о расторжении брака, свидетельство о расторжении брака или другие документы), - для неполных семей;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Услуги, предусмотренные </w:t>
      </w:r>
      <w:r w:rsidRPr="008D01F3">
        <w:rPr>
          <w:rStyle w:val="colorff00ff"/>
          <w:color w:val="2A3439"/>
        </w:rPr>
        <w:t>пунктом 25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не предоставляются в случае, если: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ребенок (ребенок-инвалид) является воспитанником учреждения, обеспечивающего получение дошкольного образования;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ребенок-инвалид обучается в учреждении образования (за исключением получения образования на дому);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предоставляются услуги в форме полустационарного социального обслуживания, а также услуга, предусмотренная </w:t>
      </w:r>
      <w:r w:rsidRPr="008D01F3">
        <w:rPr>
          <w:rStyle w:val="colorff00ff"/>
          <w:color w:val="2A3439"/>
        </w:rPr>
        <w:t>пунктом 13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(законным представителем).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Родители (законные представители) детей обязаны информировать территориальные центры о наступлении обстоятельств, указанных в абзацах втором - четвертом части третьей настоящего пункта, в течение пяти рабочих дней со дня наступления таких обстоятельств.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30. 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втором и третьем части первой пункта 19 настоящей Инструкции,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 - для выпускников названных центров.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сведения о наличии (отсутствии)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справку о месте жительства и составе семьи.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31. </w:t>
      </w:r>
      <w:proofErr w:type="gramStart"/>
      <w:r w:rsidRPr="008D01F3">
        <w:rPr>
          <w:rStyle w:val="h-normal"/>
          <w:color w:val="2A3439"/>
        </w:rPr>
        <w:t>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26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документы, указанные в абзацах втором и третьем части первой пункта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</w:t>
      </w:r>
      <w:proofErr w:type="gramEnd"/>
      <w:r w:rsidRPr="008D01F3">
        <w:rPr>
          <w:rStyle w:val="h-normal"/>
          <w:color w:val="2A3439"/>
        </w:rPr>
        <w:t xml:space="preserve">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26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сведения о размере получаемой пенсии за месяц, предшествующий месяцу подачи заявления об оказании социальных услуг, - для одиноких нетрудоспособных граждан;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справку о месте жительства и составе семьи.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32.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 xml:space="preserve">33. </w:t>
      </w:r>
      <w:proofErr w:type="gramStart"/>
      <w:r w:rsidRPr="008D01F3">
        <w:rPr>
          <w:rStyle w:val="h-normal"/>
          <w:color w:val="2A3439"/>
        </w:rPr>
        <w:t>Для организации и оказания в территориальных центрах социальных услуг, предусмотренных </w:t>
      </w:r>
      <w:r w:rsidRPr="008D01F3">
        <w:rPr>
          <w:rStyle w:val="colorff00ff"/>
          <w:color w:val="2A3439"/>
        </w:rPr>
        <w:t>подпунктами 18.1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18.7.2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18.11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18.15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18.18.1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18.18.6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18.23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18.24 пункта 18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24.6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24.7 пункта 24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пунктами 25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26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подпунктами 27.2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27.4 пункта 27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</w:t>
      </w:r>
      <w:proofErr w:type="gramEnd"/>
      <w:r w:rsidRPr="008D01F3">
        <w:rPr>
          <w:rStyle w:val="h-normal"/>
          <w:color w:val="2A3439"/>
        </w:rPr>
        <w:t xml:space="preserve"> договорами: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выдаются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выдаются средства механизации, велосипеды.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период использования велосипеда билеты, указанные в абзацах втором и третьем части первой настоящего пункта, не выдаются и их стоимость не компенсируется.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21.1.1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21.1.2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21.2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21.3.3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21.3.5 пункта 21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подпунктом 24.4 пункта 24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форме стационарного и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003F0D" w:rsidRPr="008D01F3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34. 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003F0D" w:rsidRPr="00262EC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262EC4">
        <w:rPr>
          <w:rStyle w:val="h-normal"/>
          <w:b/>
          <w:i/>
          <w:color w:val="2A3439"/>
        </w:rPr>
        <w:t>35. Условия оказания социальных услуг территориальными центрами пересматриваются:</w:t>
      </w:r>
    </w:p>
    <w:p w:rsidR="00003F0D" w:rsidRPr="00262EC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proofErr w:type="gramStart"/>
      <w:r w:rsidRPr="00262EC4">
        <w:rPr>
          <w:rStyle w:val="h-normal"/>
          <w:b/>
          <w:i/>
          <w:color w:val="2A3439"/>
        </w:rPr>
        <w:t>ежегодно с 1 февраля (для граждан, получающих социальные услуги в форме социального обслуживания на дому)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  <w:proofErr w:type="gramEnd"/>
    </w:p>
    <w:p w:rsidR="00003F0D" w:rsidRPr="00262EC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262EC4">
        <w:rPr>
          <w:rStyle w:val="h-normal"/>
          <w:b/>
          <w:i/>
          <w:color w:val="2A3439"/>
        </w:rPr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 - с первого числа месяца, следующего за месяцем, в котором произошли изменения;</w:t>
      </w:r>
    </w:p>
    <w:p w:rsidR="00003F0D" w:rsidRPr="00262EC4" w:rsidRDefault="00003F0D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2A3439"/>
        </w:rPr>
      </w:pPr>
      <w:r w:rsidRPr="00262EC4">
        <w:rPr>
          <w:rStyle w:val="h-normal"/>
          <w:b/>
          <w:i/>
          <w:color w:val="2A3439"/>
        </w:rPr>
        <w:t>при изменении цен (тарифов) в порядке, установленном законодательством.</w:t>
      </w:r>
    </w:p>
    <w:p w:rsidR="008D01F3" w:rsidRPr="008D01F3" w:rsidRDefault="008D01F3" w:rsidP="00A710BD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font-weightbold"/>
          <w:b/>
          <w:bCs/>
          <w:color w:val="2A3439"/>
        </w:rPr>
        <w:t>Г</w:t>
      </w:r>
      <w:r w:rsidRPr="008D01F3">
        <w:rPr>
          <w:rStyle w:val="font-weightbold"/>
          <w:b/>
          <w:bCs/>
          <w:color w:val="2A3439"/>
        </w:rPr>
        <w:t>ЛАВА 4</w:t>
      </w:r>
    </w:p>
    <w:p w:rsidR="008D01F3" w:rsidRPr="008D01F3" w:rsidRDefault="008D01F3" w:rsidP="00A710BD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ПОРЯДОК И УСЛОВИЯ ОКАЗАНИЯ СОЦИАЛЬНЫХ УСЛУГ ЦЕНТРАМИ СЕМЬИ И ДЕТЕЙ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36. За оказанием социальных услуг гражданин обращается в центр семьи и детей и представляет документ, удостоверяющий личность.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Письменное заявление представляется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пунктами 28</w:t>
      </w:r>
      <w:r w:rsidRPr="008D01F3">
        <w:rPr>
          <w:rStyle w:val="h-normal"/>
          <w:color w:val="2A3439"/>
        </w:rPr>
        <w:t>, </w:t>
      </w:r>
      <w:r w:rsidRPr="008D01F3">
        <w:rPr>
          <w:rStyle w:val="colorff00ff"/>
          <w:color w:val="2A3439"/>
        </w:rPr>
        <w:t>31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35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37. Оказание социальных услуг, предусмотренных </w:t>
      </w:r>
      <w:r w:rsidRPr="008D01F3">
        <w:rPr>
          <w:rStyle w:val="colorff00ff"/>
          <w:color w:val="2A3439"/>
        </w:rPr>
        <w:t>пунктами 28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34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пределах норм и нормативов осуществляется центрами семьи и детей без взимания платы.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38. Социальные услуги, предусмотренные </w:t>
      </w:r>
      <w:r w:rsidRPr="008D01F3">
        <w:rPr>
          <w:rStyle w:val="colorff00ff"/>
          <w:color w:val="2A3439"/>
        </w:rPr>
        <w:t>пунктом 35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пределах установленных норм и нормативов без взимания платы оказываются: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семьям, воспитывающим двоих и более детей в возрасте до 3 лет, родившихся одновременно;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неполным семьям, воспитывающим ребенка-инвалида (детей-инвалидов) в возрасте до 4 лет;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семьям, воспитывающим двоих и более детей-инвалидов (один из которых в возрасте до 4 лет).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proofErr w:type="gramStart"/>
      <w:r w:rsidRPr="008D01F3">
        <w:rPr>
          <w:rStyle w:val="h-normal"/>
          <w:color w:val="2A3439"/>
        </w:rPr>
        <w:t>На условиях полной оплаты социальные услуги, предусмотренные </w:t>
      </w:r>
      <w:r w:rsidRPr="008D01F3">
        <w:rPr>
          <w:rStyle w:val="colorff00ff"/>
          <w:color w:val="2A3439"/>
        </w:rPr>
        <w:t>пунктом 35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пределах норм и нормативов оказываются семьям, воспитывающим ребенка-инвалида (детей-инвалидов), за исключением семей, указанных в абзацах третьем и четвертом части первой настоящего пункта, семьям, в которых оба родителя (мать (мачеха), отец (отчим)) либо родитель в неполной семье являются инвалидами I или II группы.</w:t>
      </w:r>
      <w:proofErr w:type="gramEnd"/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Услуги, предусмотренные </w:t>
      </w:r>
      <w:r w:rsidRPr="008D01F3">
        <w:rPr>
          <w:rStyle w:val="colorff00ff"/>
          <w:color w:val="2A3439"/>
        </w:rPr>
        <w:t>пунктом 35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не предоставляются в случае, если: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ребенок (ребенок-инвалид) является воспитанником учреждения, обеспечивающего получение дошкольного образования;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ребенок-инвалид обучается в учреждении образования (за исключением получения образования на дому);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предоставляются услуги в форме полустационарного социального обслуживания, а также услуга, предусмотренная </w:t>
      </w:r>
      <w:r w:rsidRPr="008D01F3">
        <w:rPr>
          <w:rStyle w:val="colorff00ff"/>
          <w:color w:val="2A3439"/>
        </w:rPr>
        <w:t>пунктом 13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уход за ребенком-инвалидом (детьми-инвалидами) с получением пособия по уходу за ребенком-инвалидом в возрасте до 18 лет осуществляет другое лицо, не являющееся родителем (законным представителем).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Родители (законные представители) детей обязаны информировать центры семьи и детей о наступлении обстоятельств, указанных в абзацах втором - четвертом части третьей настоящего пункта, в течение пяти рабочих дней со дня наступления таких обстоятельств.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39. 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29.1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29.4 пункта 29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документ, удостоверяющий личность.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В центре семьи и детей для оказания социальных услуг, предусмотренных </w:t>
      </w:r>
      <w:r w:rsidRPr="008D01F3">
        <w:rPr>
          <w:rStyle w:val="colorff00ff"/>
          <w:color w:val="2A3439"/>
        </w:rPr>
        <w:t>подпунктами 29.1</w:t>
      </w:r>
      <w:r w:rsidRPr="008D01F3">
        <w:rPr>
          <w:rStyle w:val="h-normal"/>
          <w:color w:val="2A3439"/>
        </w:rPr>
        <w:t>- </w:t>
      </w:r>
      <w:r w:rsidRPr="008D01F3">
        <w:rPr>
          <w:rStyle w:val="colorff00ff"/>
          <w:color w:val="2A3439"/>
        </w:rPr>
        <w:t>29.4 пункта 29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40. Социальные услуги, предусмотренные </w:t>
      </w:r>
      <w:r w:rsidRPr="008D01F3">
        <w:rPr>
          <w:rStyle w:val="colorff00ff"/>
          <w:color w:val="2A3439"/>
        </w:rPr>
        <w:t>пунктом 28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оказываются в соответствии с пунктом 22 настоящей Инструкции.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41. Социальные услуги, предусмотренные </w:t>
      </w:r>
      <w:r w:rsidRPr="008D01F3">
        <w:rPr>
          <w:rStyle w:val="colorff00ff"/>
          <w:color w:val="2A3439"/>
        </w:rPr>
        <w:t>пунктом 31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оказываются в соответствии с частями первой, третьей и четвертой пункта 25 настоящей Инструкции.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42. Оказание социальных услуг, предусмотренных </w:t>
      </w:r>
      <w:r w:rsidRPr="008D01F3">
        <w:rPr>
          <w:rStyle w:val="colorff00ff"/>
          <w:color w:val="2A3439"/>
        </w:rPr>
        <w:t>пунктом 34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осуществляется в соответствии с законодательством об оказании психологической помощи.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Для оказания социальных услуг, предусмотренных </w:t>
      </w:r>
      <w:r w:rsidRPr="008D01F3">
        <w:rPr>
          <w:rStyle w:val="colorff00ff"/>
          <w:color w:val="2A3439"/>
        </w:rPr>
        <w:t>пунктом 34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43. Для заключения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пунктом 35</w:t>
      </w:r>
      <w:r w:rsidR="00A710BD">
        <w:rPr>
          <w:rStyle w:val="colorff00ff"/>
          <w:color w:val="2A3439"/>
        </w:rPr>
        <w:t xml:space="preserve"> </w:t>
      </w:r>
      <w:r w:rsidRPr="008D01F3">
        <w:rPr>
          <w:rStyle w:val="h-normal"/>
          <w:color w:val="2A3439"/>
        </w:rPr>
        <w:t>перечня, граждане представляют документ, удостоверяющий личность, а также:</w:t>
      </w:r>
    </w:p>
    <w:p w:rsidR="008D01F3" w:rsidRPr="008D01F3" w:rsidRDefault="008D01F3" w:rsidP="008D01F3">
      <w:pPr>
        <w:pStyle w:val="p-normal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свидетельство о рождении ребенка (детей);</w:t>
      </w:r>
    </w:p>
    <w:p w:rsidR="008D01F3" w:rsidRPr="008D01F3" w:rsidRDefault="008D01F3" w:rsidP="008D01F3">
      <w:pPr>
        <w:pStyle w:val="p-normal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удостоверение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8D01F3" w:rsidRPr="008D01F3" w:rsidRDefault="008D01F3" w:rsidP="008D01F3">
      <w:pPr>
        <w:pStyle w:val="p-normal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документ, подтверждающий категорию неполной семьи (копия решения суда о расторжении брака, свидетельство о расторжении брака или другие документы), - для неполных семей;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lastRenderedPageBreak/>
        <w:t>справку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A3439"/>
        </w:rPr>
      </w:pPr>
      <w:r w:rsidRPr="008D01F3">
        <w:rPr>
          <w:rStyle w:val="h-normal"/>
          <w:color w:val="2A3439"/>
        </w:rPr>
        <w:t>44. Для принятия решения о заключении договора оказания социальных услуг, предусмотренных </w:t>
      </w:r>
      <w:r w:rsidRPr="008D01F3">
        <w:rPr>
          <w:rStyle w:val="colorff00ff"/>
          <w:color w:val="2A3439"/>
        </w:rPr>
        <w:t>пунктами 31</w:t>
      </w:r>
      <w:r w:rsidRPr="008D01F3">
        <w:rPr>
          <w:rStyle w:val="h-normal"/>
          <w:color w:val="2A3439"/>
        </w:rPr>
        <w:t>и </w:t>
      </w:r>
      <w:r w:rsidRPr="008D01F3">
        <w:rPr>
          <w:rStyle w:val="colorff00ff"/>
          <w:color w:val="2A3439"/>
        </w:rPr>
        <w:t>35</w:t>
      </w:r>
      <w:r w:rsidRPr="008D01F3">
        <w:rPr>
          <w:rStyle w:val="h-normal"/>
          <w:color w:val="2A3439"/>
        </w:rPr>
        <w:t>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материально-бытового положения с составлением акта обследования.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colorff0000"/>
          <w:color w:val="2A3439"/>
        </w:rPr>
        <w:t>П</w:t>
      </w:r>
      <w:r w:rsidRPr="008D01F3">
        <w:rPr>
          <w:rStyle w:val="h-normal"/>
          <w:color w:val="2A3439"/>
        </w:rPr>
        <w:t>риложение 1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к Инструкции о порядке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и условиях оказания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социальных услуг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государственными учреждениями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социального обслуживания</w:t>
      </w:r>
    </w:p>
    <w:p w:rsidR="00A710BD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</w:t>
      </w: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A710BD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</w:p>
    <w:p w:rsidR="008D01F3" w:rsidRPr="008D01F3" w:rsidRDefault="00A710BD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>
        <w:rPr>
          <w:rStyle w:val="h-consnonformat"/>
          <w:color w:val="2A3439"/>
        </w:rPr>
        <w:lastRenderedPageBreak/>
        <w:t xml:space="preserve">          </w:t>
      </w:r>
      <w:r w:rsidR="008D01F3" w:rsidRPr="008D01F3">
        <w:rPr>
          <w:rStyle w:val="h-consnonformat"/>
          <w:color w:val="2A3439"/>
        </w:rPr>
        <w:t>  </w:t>
      </w:r>
      <w:r>
        <w:rPr>
          <w:rStyle w:val="h-consnonformat"/>
          <w:color w:val="2A3439"/>
        </w:rPr>
        <w:t xml:space="preserve">                   </w:t>
      </w:r>
      <w:r w:rsidR="008D01F3" w:rsidRPr="008D01F3">
        <w:rPr>
          <w:rStyle w:val="h-consnonformat"/>
          <w:color w:val="2A3439"/>
        </w:rPr>
        <w:t>Руководителю 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         </w:t>
      </w:r>
      <w:r w:rsidR="00A710BD">
        <w:rPr>
          <w:rStyle w:val="h-consnonformat"/>
          <w:color w:val="2A3439"/>
        </w:rPr>
        <w:t xml:space="preserve">             </w:t>
      </w:r>
      <w:proofErr w:type="gramStart"/>
      <w:r w:rsidRPr="008D01F3">
        <w:rPr>
          <w:rStyle w:val="h-consnonformat"/>
          <w:color w:val="2A3439"/>
        </w:rPr>
        <w:t>(полное наименование</w:t>
      </w:r>
      <w:proofErr w:type="gramEnd"/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учреждения социального обслуживания)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(фамилия и инициалы руководителя)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(фамилия, собственное имя,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отчество (если таковое имеется)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гражданина или его законного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        представителя)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ЗАЯВЛЕНИЕ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Прошу оказать (оказывать) 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(фамилия и инициалы гражданина)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проживающему по адресу: 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социальные услуги 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(вид социальных услуг)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(форма социального обслуживания)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Сведения о совместно проживающих гражданах 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     (заполняется при их наличии)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Договор ренты или договор пожизненного содержания с иждивением мною не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заключен.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С   правами   и  обязанностями,  в  том  числе  правилами  </w:t>
      </w:r>
      <w:proofErr w:type="gramStart"/>
      <w:r w:rsidRPr="008D01F3">
        <w:rPr>
          <w:rStyle w:val="h-consnonformat"/>
          <w:color w:val="2A3439"/>
        </w:rPr>
        <w:t>внутреннего</w:t>
      </w:r>
      <w:proofErr w:type="gramEnd"/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распорядка, и условиями предоставления социальных услуг ознакомлен(а).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Об  изменении  в  составе  семьи,  места жительства, а также временном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отсутствии обязуюсь своевременно сообщать.</w:t>
      </w:r>
    </w:p>
    <w:p w:rsidR="00A710BD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h-consnonformat"/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(подпись гражданина (законного представителя)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              _____​ _______________​ 20__ г.</w:t>
      </w: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A710BD" w:rsidRDefault="00A710BD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colorff0000"/>
          <w:color w:val="2A3439"/>
        </w:rPr>
        <w:lastRenderedPageBreak/>
        <w:t>П</w:t>
      </w:r>
      <w:r w:rsidRPr="008D01F3">
        <w:rPr>
          <w:rStyle w:val="h-normal"/>
          <w:color w:val="2A3439"/>
        </w:rPr>
        <w:t>риложение 2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к Инструкции о порядке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и условиях оказания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социальных услуг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государственными учреждениями</w:t>
      </w:r>
    </w:p>
    <w:p w:rsidR="008D01F3" w:rsidRPr="008D01F3" w:rsidRDefault="008D01F3" w:rsidP="008D01F3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normal"/>
          <w:color w:val="2A3439"/>
        </w:rPr>
        <w:t>социального обслуживания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АКТ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font-weightbold"/>
          <w:b/>
          <w:bCs/>
          <w:color w:val="2A3439"/>
        </w:rPr>
        <w:t>обследования материально-бытового положения гражданина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h-consnonformat"/>
          <w:color w:val="2A3439"/>
        </w:rPr>
        <w:t>от __ ____________​ 20__ г.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В отношении гражданина 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  (фамилия, собственное имя, отчество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(если таковое имеется) гражданина и дата его рождения)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проживающего по адресу: 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proofErr w:type="gramStart"/>
      <w:r w:rsidRPr="008D01F3">
        <w:rPr>
          <w:rStyle w:val="h-consnonformat"/>
          <w:color w:val="2A3439"/>
        </w:rPr>
        <w:t>проведено    обследование    материально-бытового   положения    (далее   -</w:t>
      </w:r>
      <w:proofErr w:type="gramEnd"/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обследование) 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(должность, фамилия и инициалы работника (работников),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проводившего (проводивших) обследование)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Установлено: гражданин ____________________________________​ получает пенсию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по _______________________________​ в размере _________________________​ руб.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в месяц на 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        (дата обследования)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В настоящее время 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  (указать, работает или не работает, где, кем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   и средний размер заработка в месяц)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"/>
          <w:color w:val="2A3439"/>
        </w:rPr>
        <w:t>С</w:t>
      </w:r>
      <w:r w:rsidRPr="008D01F3">
        <w:rPr>
          <w:rStyle w:val="h-consnonformat"/>
          <w:color w:val="2A3439"/>
        </w:rPr>
        <w:t>ОСТАВ СЕМЬИ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(указываются супруги и дети, их возраст, где и кем они работают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или учатся, размер заработной платы, пенсии, стипендии,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место проживания и оказываемая ими помощь гражданину,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     а также другие лица, оказывающие помощь)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Численность  совместно  </w:t>
      </w:r>
      <w:proofErr w:type="gramStart"/>
      <w:r w:rsidRPr="008D01F3">
        <w:rPr>
          <w:rStyle w:val="h-consnonformat"/>
          <w:color w:val="2A3439"/>
        </w:rPr>
        <w:t>проживающих</w:t>
      </w:r>
      <w:proofErr w:type="gramEnd"/>
      <w:r w:rsidRPr="008D01F3">
        <w:rPr>
          <w:rStyle w:val="h-consnonformat"/>
          <w:color w:val="2A3439"/>
        </w:rPr>
        <w:t>  на  дату  проведения  обследования  по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данному адресу, человек 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"/>
          <w:color w:val="2A3439"/>
        </w:rPr>
        <w:t>М</w:t>
      </w:r>
      <w:r w:rsidRPr="008D01F3">
        <w:rPr>
          <w:rStyle w:val="h-consnonformat"/>
          <w:color w:val="2A3439"/>
        </w:rPr>
        <w:t>АТЕРИАЛЬНОЕ ПОЛОЖЕНИЕ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(указать, какое имущество имеет (автомобиль, дача, приусадебный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участок, подсобное хозяйство, бытовая техника, мебель и др.)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и на какие средства проживает (пенсия, другие источники дохода)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A33627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rStyle w:val="colorff0000"/>
          <w:color w:val="2A3439"/>
        </w:rPr>
      </w:pPr>
      <w:r w:rsidRPr="008D01F3">
        <w:rPr>
          <w:rStyle w:val="colorff0000"/>
          <w:color w:val="2A3439"/>
        </w:rPr>
        <w:t>                            </w:t>
      </w:r>
    </w:p>
    <w:p w:rsidR="008D01F3" w:rsidRPr="008D01F3" w:rsidRDefault="008D01F3" w:rsidP="00A33627">
      <w:pPr>
        <w:pStyle w:val="p-consnonformat"/>
        <w:shd w:val="clear" w:color="auto" w:fill="FFFFFF"/>
        <w:spacing w:before="0" w:beforeAutospacing="0" w:after="0" w:afterAutospacing="0"/>
        <w:jc w:val="center"/>
        <w:rPr>
          <w:color w:val="2A3439"/>
        </w:rPr>
      </w:pPr>
      <w:r w:rsidRPr="008D01F3">
        <w:rPr>
          <w:rStyle w:val="colorff0000"/>
          <w:color w:val="2A3439"/>
        </w:rPr>
        <w:lastRenderedPageBreak/>
        <w:t>Ж</w:t>
      </w:r>
      <w:r w:rsidRPr="008D01F3">
        <w:rPr>
          <w:rStyle w:val="h-consnonformat"/>
          <w:color w:val="2A3439"/>
        </w:rPr>
        <w:t>ИЛИЩНЫЕ УСЛОВИЯ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  (указать вид дома (квартиры) и его (ее) состояние,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размер занимаемой площади, кто является собственником,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___________________________________________________________________________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         наличие льгот по оплате за жилье и коммунальные услуги)</w:t>
      </w:r>
    </w:p>
    <w:p w:rsidR="008D01F3" w:rsidRPr="008D01F3" w:rsidRDefault="008D01F3" w:rsidP="008D01F3">
      <w:pPr>
        <w:pStyle w:val="p-consnonformat"/>
        <w:shd w:val="clear" w:color="auto" w:fill="FFFFFF"/>
        <w:spacing w:before="0" w:beforeAutospacing="0" w:after="0" w:afterAutospacing="0"/>
        <w:jc w:val="both"/>
        <w:rPr>
          <w:color w:val="2A3439"/>
        </w:rPr>
      </w:pPr>
      <w:r w:rsidRPr="008D01F3">
        <w:rPr>
          <w:rStyle w:val="h-consnonformat"/>
          <w:color w:val="2A3439"/>
        </w:rPr>
        <w:t> </w:t>
      </w:r>
    </w:p>
    <w:p w:rsidR="008D01F3" w:rsidRDefault="008D01F3" w:rsidP="00A3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ОБ ОКАЗАНИИ ПОМОЩИ</w:t>
      </w:r>
    </w:p>
    <w:p w:rsidR="00A33627" w:rsidRPr="008D01F3" w:rsidRDefault="00A33627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100"/>
        <w:gridCol w:w="3287"/>
      </w:tblGrid>
      <w:tr w:rsidR="008D01F3" w:rsidRPr="008D01F3" w:rsidTr="008D01F3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1F3" w:rsidRPr="008D01F3" w:rsidRDefault="008D01F3" w:rsidP="008D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1F3" w:rsidRPr="008D01F3" w:rsidRDefault="008D01F3" w:rsidP="008D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размер оказанной помощи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1F3" w:rsidRPr="008D01F3" w:rsidRDefault="008D01F3" w:rsidP="008D0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оказана помощь</w:t>
            </w:r>
          </w:p>
        </w:tc>
      </w:tr>
      <w:tr w:rsidR="008D01F3" w:rsidRPr="008D01F3" w:rsidTr="008D01F3"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01F3" w:rsidRPr="008D01F3" w:rsidRDefault="008D01F3" w:rsidP="008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01F3" w:rsidRPr="008D01F3" w:rsidRDefault="008D01F3" w:rsidP="008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D01F3" w:rsidRPr="008D01F3" w:rsidRDefault="008D01F3" w:rsidP="008D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627" w:rsidRDefault="00A33627" w:rsidP="00A3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1F3" w:rsidRPr="008D01F3" w:rsidRDefault="008D01F3" w:rsidP="00A3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(указывается, в каких видах социальных услуг и формах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социального обслуживания нуждается гражданин (семья)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проводивших</w:t>
      </w:r>
      <w:proofErr w:type="gramEnd"/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обследование: __________________  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(подпись)            (инициалы, фамилия)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  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(подпись)            (инициалы, фамилия)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__________________  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(подпись)            (инициалы, фамилия)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М.П.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ПРОЧЕЕ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(указывается дата повторно проводимого обследования (в случае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отсутствия у гражданина изменений обстоятельств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(сведений), указанных в настоящем акте обследования)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обследование      __________________    _________________________</w:t>
      </w:r>
    </w:p>
    <w:p w:rsidR="008D01F3" w:rsidRPr="008D01F3" w:rsidRDefault="008D01F3" w:rsidP="008D0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F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(подпись)            (инициалы, фамилия)</w:t>
      </w:r>
    </w:p>
    <w:p w:rsidR="00160580" w:rsidRPr="008D01F3" w:rsidRDefault="00160580" w:rsidP="008D0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0580" w:rsidRPr="008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C"/>
    <w:rsid w:val="00003F0D"/>
    <w:rsid w:val="00160580"/>
    <w:rsid w:val="00262EC4"/>
    <w:rsid w:val="003B0E96"/>
    <w:rsid w:val="00417481"/>
    <w:rsid w:val="005C2554"/>
    <w:rsid w:val="0069590C"/>
    <w:rsid w:val="00863913"/>
    <w:rsid w:val="008D01F3"/>
    <w:rsid w:val="00A33627"/>
    <w:rsid w:val="00A710BD"/>
    <w:rsid w:val="00E063A3"/>
    <w:rsid w:val="00F4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0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03F0D"/>
  </w:style>
  <w:style w:type="character" w:customStyle="1" w:styleId="colorff0000">
    <w:name w:val="color__ff0000"/>
    <w:basedOn w:val="a0"/>
    <w:rsid w:val="00003F0D"/>
  </w:style>
  <w:style w:type="character" w:styleId="a3">
    <w:name w:val="Emphasis"/>
    <w:basedOn w:val="a0"/>
    <w:uiPriority w:val="20"/>
    <w:qFormat/>
    <w:rsid w:val="00003F0D"/>
    <w:rPr>
      <w:i/>
      <w:iCs/>
    </w:rPr>
  </w:style>
  <w:style w:type="paragraph" w:customStyle="1" w:styleId="p-normal">
    <w:name w:val="p-normal"/>
    <w:basedOn w:val="a"/>
    <w:rsid w:val="000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03F0D"/>
  </w:style>
  <w:style w:type="character" w:customStyle="1" w:styleId="colorff0000font-weightbold">
    <w:name w:val="color__ff0000font-weight_bold"/>
    <w:basedOn w:val="a0"/>
    <w:rsid w:val="00003F0D"/>
  </w:style>
  <w:style w:type="character" w:customStyle="1" w:styleId="font-weightbold">
    <w:name w:val="font-weight_bold"/>
    <w:basedOn w:val="a0"/>
    <w:rsid w:val="00003F0D"/>
  </w:style>
  <w:style w:type="character" w:customStyle="1" w:styleId="colorff00ff">
    <w:name w:val="color__ff00ff"/>
    <w:basedOn w:val="a0"/>
    <w:rsid w:val="00003F0D"/>
  </w:style>
  <w:style w:type="paragraph" w:customStyle="1" w:styleId="p-consdtnormal">
    <w:name w:val="p-consdtnormal"/>
    <w:basedOn w:val="a"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8D01F3"/>
  </w:style>
  <w:style w:type="paragraph" w:styleId="a4">
    <w:name w:val="Balloon Text"/>
    <w:basedOn w:val="a"/>
    <w:link w:val="a5"/>
    <w:uiPriority w:val="99"/>
    <w:semiHidden/>
    <w:unhideWhenUsed/>
    <w:rsid w:val="008D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0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03F0D"/>
  </w:style>
  <w:style w:type="character" w:customStyle="1" w:styleId="colorff0000">
    <w:name w:val="color__ff0000"/>
    <w:basedOn w:val="a0"/>
    <w:rsid w:val="00003F0D"/>
  </w:style>
  <w:style w:type="character" w:styleId="a3">
    <w:name w:val="Emphasis"/>
    <w:basedOn w:val="a0"/>
    <w:uiPriority w:val="20"/>
    <w:qFormat/>
    <w:rsid w:val="00003F0D"/>
    <w:rPr>
      <w:i/>
      <w:iCs/>
    </w:rPr>
  </w:style>
  <w:style w:type="paragraph" w:customStyle="1" w:styleId="p-normal">
    <w:name w:val="p-normal"/>
    <w:basedOn w:val="a"/>
    <w:rsid w:val="0000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03F0D"/>
  </w:style>
  <w:style w:type="character" w:customStyle="1" w:styleId="colorff0000font-weightbold">
    <w:name w:val="color__ff0000font-weight_bold"/>
    <w:basedOn w:val="a0"/>
    <w:rsid w:val="00003F0D"/>
  </w:style>
  <w:style w:type="character" w:customStyle="1" w:styleId="font-weightbold">
    <w:name w:val="font-weight_bold"/>
    <w:basedOn w:val="a0"/>
    <w:rsid w:val="00003F0D"/>
  </w:style>
  <w:style w:type="character" w:customStyle="1" w:styleId="colorff00ff">
    <w:name w:val="color__ff00ff"/>
    <w:basedOn w:val="a0"/>
    <w:rsid w:val="00003F0D"/>
  </w:style>
  <w:style w:type="paragraph" w:customStyle="1" w:styleId="p-consdtnormal">
    <w:name w:val="p-consdtnormal"/>
    <w:basedOn w:val="a"/>
    <w:rsid w:val="008D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8D01F3"/>
  </w:style>
  <w:style w:type="paragraph" w:styleId="a4">
    <w:name w:val="Balloon Text"/>
    <w:basedOn w:val="a"/>
    <w:link w:val="a5"/>
    <w:uiPriority w:val="99"/>
    <w:semiHidden/>
    <w:unhideWhenUsed/>
    <w:rsid w:val="008D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xxx</cp:lastModifiedBy>
  <cp:revision>10</cp:revision>
  <cp:lastPrinted>2018-01-16T06:48:00Z</cp:lastPrinted>
  <dcterms:created xsi:type="dcterms:W3CDTF">2018-01-16T05:54:00Z</dcterms:created>
  <dcterms:modified xsi:type="dcterms:W3CDTF">2018-06-05T06:10:00Z</dcterms:modified>
</cp:coreProperties>
</file>