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0" w:rsidRDefault="004B5B00" w:rsidP="004B5B00">
      <w:pPr>
        <w:spacing w:after="0" w:line="240" w:lineRule="auto"/>
        <w:ind w:right="-28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Комментарий к Указу Президента Республики Беларусь «О государственном социальном страховании» </w:t>
      </w:r>
    </w:p>
    <w:p w:rsidR="004B5B00" w:rsidRPr="004B5B00" w:rsidRDefault="004B5B00" w:rsidP="004B5B00">
      <w:pPr>
        <w:spacing w:after="0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B5B00" w:rsidRPr="004B5B00" w:rsidRDefault="004B5B00" w:rsidP="004B5B00">
      <w:pPr>
        <w:ind w:right="-284"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hAnsi="Times New Roman" w:cs="Times New Roman"/>
          <w:sz w:val="30"/>
          <w:szCs w:val="30"/>
          <w:lang w:eastAsia="ru-RU"/>
        </w:rPr>
        <w:t xml:space="preserve">27 декабря 2018 года подписан Указ Президента Республики Беларусь № 500 «О государственном социальном страховании». </w:t>
      </w:r>
    </w:p>
    <w:p w:rsidR="004B5B00" w:rsidRPr="004B5B00" w:rsidRDefault="004B5B00" w:rsidP="004B5B00">
      <w:pPr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hAnsi="Times New Roman" w:cs="Times New Roman"/>
          <w:sz w:val="30"/>
          <w:szCs w:val="30"/>
          <w:lang w:eastAsia="ru-RU"/>
        </w:rPr>
        <w:t xml:space="preserve">Указ направлен на обеспечение прав и гарантий отдельным категориям граждан в области государственного социального страхования, а также совершенствование законодательства, регулирующего вопросы уплаты обязательных страховых взносов в бюджет государственного внебюджетного фонда социальной защиты населения Республики Беларусь. </w:t>
      </w: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Новыми нормами Указа предусмотрено следующее: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1. Изменение порядка уплаты взносов для индивидуальных предпринимателей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Индивидуальные предприниматели и приравненные к ним по уплате физические лица освобождаются от обязательной уплаты взносов в бюджет Фонда в случае отсутствия дохода по причине неосуществления деятельности.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Декларировать периоды осуществления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своей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деятельности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указанные плательщики будут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путем предоставления 1 раз в год, не позднее 31 марта года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следующего за отчетным годом,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органы Фонда документов индивидуального (персонифицированного) учета.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ввести в заблуждение органы Фонда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социальной защиты населения Министерства труда и социальной защиты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получится, так как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представленные указанными категориями плательщиков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сведения о периодах работы впоследствии будут сверяться с другими государственными органами.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этой целью будут использоваться информационные ресурсы республиканских органов государственного управления, в том числе Единый государственный регистр юридических лиц и индивидуальных предпринимателей </w:t>
      </w:r>
      <w:r w:rsidRPr="004B5B0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(периоды приостановления деятельности в случаях, предусмотренных законодательными актами)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базы данных налоговых органов </w:t>
      </w:r>
      <w:r w:rsidRPr="004B5B0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(информация об уплате налогов)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банках будет запрашиваться информация о движении средств на текущих (расчетных) банковских счетах. </w:t>
      </w:r>
      <w:proofErr w:type="gramEnd"/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Сроки уплаты взносов для индивидуальных предпринимателей остаются прежними, не позднее 1 марта года, следующего </w:t>
      </w:r>
      <w:proofErr w:type="gramStart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proofErr w:type="gramEnd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отчетным. 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этом Указом предусмотрена возможность уплаты взносов в течение всего отчетного года.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2. Включение на добровольной основе в систему государственного социального страхования </w:t>
      </w:r>
      <w:proofErr w:type="spellStart"/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самозанятых</w:t>
      </w:r>
      <w:proofErr w:type="spellEnd"/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лиц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Самозанятым</w:t>
      </w:r>
      <w:proofErr w:type="spellEnd"/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лицам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(физические лица, осуществляющие деятельность, не относящуюся к предпринимательской деятельности) предоставлено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право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участия в системе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государственного социального страхования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добровольной основе 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условии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уплаты ими взносов на пенсионное страхование в бюджет Фонда.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у </w:t>
      </w:r>
      <w:proofErr w:type="spellStart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самозанятых</w:t>
      </w:r>
      <w:proofErr w:type="spellEnd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 появится возможность (при условии уплаты обязательных страховых взносов не менее</w:t>
      </w:r>
      <w:proofErr w:type="gramStart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с размера минимальной заработной платы) получить право на пенсию при достижении пенсионного возраста, инвалидности, потере кормильца. </w:t>
      </w: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4" w:history="1">
        <w:r w:rsidRPr="004B5B0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 xml:space="preserve">Полный перечень видов деятельности, не относящихся </w:t>
        </w:r>
        <w:proofErr w:type="gramStart"/>
        <w:r w:rsidRPr="004B5B0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к</w:t>
        </w:r>
        <w:proofErr w:type="gramEnd"/>
        <w:r w:rsidRPr="004B5B0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 xml:space="preserve"> предпринимательской, содержится в статье 1 Гражданского кодекса Республики Беларусь.</w:t>
        </w:r>
      </w:hyperlink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Согласование с органами Фонда справки об отсутствии обязательств по перечислению платежей в бюджет Фонда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Указом устанавливается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обязанность плательщиков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получении средств на оплату труда в случаях приостановления операций по текущим (расчетным) банковским счетам и получения таких средств со счетов со специальным режимом функционирования согласовывать с органами Фонда справки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том, что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обязательства по перечислению платежей в бюджет фонда отсутствуют.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Взыскание задолженности плательщиков взносов с электронных кошельков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Органам Фонда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предоставлено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право взыскания задолженности плательщиков взносов с электронных кошельков.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ВНИМАНИЕ!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Хотим обратить особое внимание и напомнить как индивидуальным предпринимателям, так и новой категории плательщиков - </w:t>
      </w:r>
      <w:proofErr w:type="spellStart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самозанятым</w:t>
      </w:r>
      <w:proofErr w:type="spellEnd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лицам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необходимости </w:t>
      </w:r>
      <w:proofErr w:type="gramStart"/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оценивать и планировать</w:t>
      </w:r>
      <w:proofErr w:type="gramEnd"/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свое пенсионное будущее уже сегодня. </w:t>
      </w: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Так, в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страховой стаж работы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применяемый для определения права на трудовую пенсию,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засчитываются периоды работы 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предпринимательской, творческой и иной деятельности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только при условии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в течение этих периодов производилась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уплата взносов в бюджет Фонда. </w:t>
      </w: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Соответственно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периоды, за которые взносы не уплачены либо уплачены из расчета ниже минимального размера, в стаж работы зачтены не будут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засчитаются пропорционально сумме уплаченных взносов.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Пример.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 минимальной заработной платы, действовавший в 2018 году, 305 рублей, минимальный платеж для индивидуального предпринимателя при осуществлении деятельности целый месяц –106,75 рублей в месяц (35 процентов от МЗП), </w:t>
      </w:r>
      <w:proofErr w:type="spellStart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самозанятого</w:t>
      </w:r>
      <w:proofErr w:type="spellEnd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 – 88,45 рублей (29 процентов). Индивидуальный предприниматель за месяц перечислил в бюджет Фонда – 53,4 рубля, </w:t>
      </w:r>
      <w:proofErr w:type="spellStart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самозанятый</w:t>
      </w:r>
      <w:proofErr w:type="spellEnd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44,23 рубля. В результате в страховой стаж для назначения пенсии им засчитается только 15 дней. </w:t>
      </w:r>
    </w:p>
    <w:p w:rsidR="004B5B00" w:rsidRPr="004B5B00" w:rsidRDefault="004B5B00" w:rsidP="004B5B0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НАПОМИНАЕМ! </w:t>
      </w: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Проверить свой страховой стаж за период, начиная с 1 января 2003 года, можно обратившись в органы Фонда за выпиской из индивидуального лицевого счета. Выдача таких выписок осуществляется без взимания платы. </w:t>
      </w:r>
    </w:p>
    <w:p w:rsidR="004B5B00" w:rsidRPr="004B5B00" w:rsidRDefault="004B5B00" w:rsidP="004B5B0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2019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минимальный страховой стаж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назначения пенсии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составит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17 лет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 ежегодным увеличением на 6 месяцев к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2025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составит</w:t>
      </w:r>
      <w:proofErr w:type="gramEnd"/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5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</w:t>
      </w:r>
      <w:r w:rsidRPr="004B5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лет. </w:t>
      </w:r>
    </w:p>
    <w:p w:rsidR="004B5B00" w:rsidRPr="004B5B00" w:rsidRDefault="004B5B00" w:rsidP="004B5B00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B5B00" w:rsidRPr="004B5B00" w:rsidRDefault="004B5B00" w:rsidP="004B5B00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B5B00" w:rsidRPr="004B5B00" w:rsidRDefault="004B5B00" w:rsidP="004B5B00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B5B00" w:rsidRPr="004B5B00" w:rsidRDefault="004B5B00" w:rsidP="004B5B00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B5B00" w:rsidRPr="004B5B00" w:rsidRDefault="004B5B00" w:rsidP="004B5B00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B5B00" w:rsidRPr="004B5B00" w:rsidRDefault="004B5B00" w:rsidP="004B5B00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B5B00" w:rsidRPr="004B5B00" w:rsidRDefault="004B5B00" w:rsidP="004B5B00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B0E94" w:rsidRPr="004B5B00" w:rsidRDefault="004B5B00"/>
    <w:sectPr w:rsidR="00FB0E94" w:rsidRPr="004B5B00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00"/>
    <w:rsid w:val="003E1681"/>
    <w:rsid w:val="004B5B00"/>
    <w:rsid w:val="009257A7"/>
    <w:rsid w:val="009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paragraph" w:styleId="2">
    <w:name w:val="heading 2"/>
    <w:basedOn w:val="a"/>
    <w:link w:val="20"/>
    <w:uiPriority w:val="9"/>
    <w:qFormat/>
    <w:rsid w:val="004B5B0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B00"/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5B00"/>
    <w:rPr>
      <w:color w:val="88A4D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2013">
                  <w:marLeft w:val="0"/>
                  <w:marRight w:val="225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3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7460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2462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28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644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883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0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5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.gov.by/system/extensions/spaw/uploads/files/Statjja-1-G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4356</Characters>
  <Application>Microsoft Office Word</Application>
  <DocSecurity>0</DocSecurity>
  <Lines>36</Lines>
  <Paragraphs>10</Paragraphs>
  <ScaleCrop>false</ScaleCrop>
  <Company>КТЗСЗ Гродненского ОИК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a.voronyuk</cp:lastModifiedBy>
  <cp:revision>1</cp:revision>
  <cp:lastPrinted>2019-01-02T09:22:00Z</cp:lastPrinted>
  <dcterms:created xsi:type="dcterms:W3CDTF">2019-01-02T09:14:00Z</dcterms:created>
  <dcterms:modified xsi:type="dcterms:W3CDTF">2019-01-02T09:23:00Z</dcterms:modified>
</cp:coreProperties>
</file>