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D2" w:rsidRDefault="00B37DD2" w:rsidP="00B37DD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30"/>
          <w:szCs w:val="30"/>
          <w:bdr w:val="none" w:sz="0" w:space="0" w:color="auto" w:frame="1"/>
        </w:rPr>
      </w:pPr>
      <w:r w:rsidRPr="00B37DD2">
        <w:rPr>
          <w:rStyle w:val="a4"/>
          <w:color w:val="000000"/>
          <w:sz w:val="30"/>
          <w:szCs w:val="30"/>
          <w:bdr w:val="none" w:sz="0" w:space="0" w:color="auto" w:frame="1"/>
        </w:rPr>
        <w:t xml:space="preserve">ОПЛАТА </w:t>
      </w:r>
      <w:proofErr w:type="gramStart"/>
      <w:r w:rsidRPr="00B37DD2">
        <w:rPr>
          <w:rStyle w:val="a4"/>
          <w:color w:val="000000"/>
          <w:sz w:val="30"/>
          <w:szCs w:val="30"/>
          <w:bdr w:val="none" w:sz="0" w:space="0" w:color="auto" w:frame="1"/>
        </w:rPr>
        <w:t>СВЕРХУРОЧНЫХ</w:t>
      </w:r>
      <w:proofErr w:type="gramEnd"/>
    </w:p>
    <w:p w:rsidR="00B37DD2" w:rsidRPr="00B37DD2" w:rsidRDefault="00B37DD2" w:rsidP="00B37DD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30"/>
          <w:szCs w:val="30"/>
        </w:rPr>
      </w:pPr>
    </w:p>
    <w:p w:rsidR="00B37DD2" w:rsidRPr="00B37DD2" w:rsidRDefault="00B37DD2" w:rsidP="00B37D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  <w:r w:rsidRPr="00B37DD2">
        <w:rPr>
          <w:rStyle w:val="a4"/>
          <w:color w:val="000000"/>
          <w:sz w:val="30"/>
          <w:szCs w:val="30"/>
          <w:bdr w:val="none" w:sz="0" w:space="0" w:color="auto" w:frame="1"/>
        </w:rPr>
        <w:t>ВОПРОС:</w:t>
      </w:r>
    </w:p>
    <w:p w:rsidR="00B37DD2" w:rsidRPr="00B37DD2" w:rsidRDefault="00B37DD2" w:rsidP="00B37D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  <w:r w:rsidRPr="00B37DD2">
        <w:rPr>
          <w:color w:val="000000"/>
          <w:sz w:val="30"/>
          <w:szCs w:val="30"/>
          <w:bdr w:val="none" w:sz="0" w:space="0" w:color="auto" w:frame="1"/>
        </w:rPr>
        <w:t>Работнику, занятому по графику сменности с суммированным учетом рабочего времени, на праздничный день 3 июля запланирована смена продолжительностью 12 часов.</w:t>
      </w:r>
    </w:p>
    <w:p w:rsidR="00B37DD2" w:rsidRDefault="00B37DD2" w:rsidP="00B37D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  <w:bdr w:val="none" w:sz="0" w:space="0" w:color="auto" w:frame="1"/>
        </w:rPr>
      </w:pPr>
      <w:r w:rsidRPr="00B37DD2">
        <w:rPr>
          <w:color w:val="000000"/>
          <w:sz w:val="30"/>
          <w:szCs w:val="30"/>
          <w:bdr w:val="none" w:sz="0" w:space="0" w:color="auto" w:frame="1"/>
        </w:rPr>
        <w:t>Как оплачивается работа в этот день с учетом компенсации работы в соответствии со ст. 69 ТК? Учитываются ли при расчете сверхурочных работ часы, отработанные в праздничные дни по норме рабочего времени, установленной графиком сменности?</w:t>
      </w:r>
    </w:p>
    <w:p w:rsidR="00B37DD2" w:rsidRPr="00B37DD2" w:rsidRDefault="00B37DD2" w:rsidP="00B37D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</w:p>
    <w:p w:rsidR="00B37DD2" w:rsidRPr="00B37DD2" w:rsidRDefault="00B37DD2" w:rsidP="00B37D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  <w:r w:rsidRPr="00B37DD2">
        <w:rPr>
          <w:rStyle w:val="a4"/>
          <w:color w:val="000000"/>
          <w:sz w:val="30"/>
          <w:szCs w:val="30"/>
          <w:bdr w:val="none" w:sz="0" w:space="0" w:color="auto" w:frame="1"/>
        </w:rPr>
        <w:t>ОТВЕТ:</w:t>
      </w:r>
    </w:p>
    <w:p w:rsidR="00B37DD2" w:rsidRPr="00B37DD2" w:rsidRDefault="00B37DD2" w:rsidP="00B37D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  <w:r w:rsidRPr="00B37DD2">
        <w:rPr>
          <w:color w:val="000000"/>
          <w:sz w:val="30"/>
          <w:szCs w:val="30"/>
          <w:bdr w:val="none" w:sz="0" w:space="0" w:color="auto" w:frame="1"/>
        </w:rPr>
        <w:t>В соответствии со ст. 69 ТК за каждый час работы в государственные праздники, праздничные и выходные дни сверх заработной платы, начисленной за указанное время, работникам с повременной оплатой труда производится доплата не ниже часовых тарифных ставок (окладов).</w:t>
      </w:r>
    </w:p>
    <w:p w:rsidR="00B37DD2" w:rsidRPr="00B37DD2" w:rsidRDefault="00B37DD2" w:rsidP="00B37D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  <w:r w:rsidRPr="00B37DD2">
        <w:rPr>
          <w:color w:val="000000"/>
          <w:sz w:val="30"/>
          <w:szCs w:val="30"/>
          <w:bdr w:val="none" w:sz="0" w:space="0" w:color="auto" w:frame="1"/>
        </w:rPr>
        <w:t xml:space="preserve">Таким образом, за работу 3 июля работнику должна быть начислена заработная плата в размере часовой тарифной ставки за 12 часов с </w:t>
      </w:r>
      <w:proofErr w:type="gramStart"/>
      <w:r w:rsidRPr="00B37DD2">
        <w:rPr>
          <w:color w:val="000000"/>
          <w:sz w:val="30"/>
          <w:szCs w:val="30"/>
          <w:bdr w:val="none" w:sz="0" w:space="0" w:color="auto" w:frame="1"/>
        </w:rPr>
        <w:t>учетом</w:t>
      </w:r>
      <w:proofErr w:type="gramEnd"/>
      <w:r w:rsidRPr="00B37DD2">
        <w:rPr>
          <w:color w:val="000000"/>
          <w:sz w:val="30"/>
          <w:szCs w:val="30"/>
          <w:bdr w:val="none" w:sz="0" w:space="0" w:color="auto" w:frame="1"/>
        </w:rPr>
        <w:t xml:space="preserve"> установленных для данного работника ЛНПА выплат стимулирующего и компенсирующего характера. Дополнительно работнику производится доплата в размере, установленном ЛНПА, но не ниже часовой тарифной ставки (оклада) за 12 часов работы.</w:t>
      </w:r>
    </w:p>
    <w:p w:rsidR="00B37DD2" w:rsidRPr="00B37DD2" w:rsidRDefault="00B37DD2" w:rsidP="00B37D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  <w:proofErr w:type="gramStart"/>
      <w:r w:rsidRPr="00B37DD2">
        <w:rPr>
          <w:color w:val="000000"/>
          <w:sz w:val="30"/>
          <w:szCs w:val="30"/>
          <w:bdr w:val="none" w:sz="0" w:space="0" w:color="auto" w:frame="1"/>
        </w:rPr>
        <w:t>Что касается расчета количества часов сверхурочной работы, то сверхурочно отработанное время определяется как время, отработанное сверх запланированного графиком сменности.</w:t>
      </w:r>
      <w:proofErr w:type="gramEnd"/>
      <w:r w:rsidRPr="00B37DD2">
        <w:rPr>
          <w:color w:val="000000"/>
          <w:sz w:val="30"/>
          <w:szCs w:val="30"/>
          <w:bdr w:val="none" w:sz="0" w:space="0" w:color="auto" w:frame="1"/>
        </w:rPr>
        <w:t xml:space="preserve"> Часы работы в праздничный день, которые запланированы в графике сменности, сверхурочными не являются.</w:t>
      </w:r>
    </w:p>
    <w:p w:rsidR="00B37DD2" w:rsidRPr="00B37DD2" w:rsidRDefault="00B37DD2" w:rsidP="00B37D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  <w:r w:rsidRPr="00B37DD2">
        <w:rPr>
          <w:rStyle w:val="a4"/>
          <w:color w:val="000000"/>
          <w:sz w:val="30"/>
          <w:szCs w:val="30"/>
          <w:bdr w:val="none" w:sz="0" w:space="0" w:color="auto" w:frame="1"/>
        </w:rPr>
        <w:t> </w:t>
      </w:r>
    </w:p>
    <w:p w:rsidR="009466F9" w:rsidRDefault="009466F9"/>
    <w:sectPr w:rsidR="009466F9" w:rsidSect="00B37D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DD2"/>
    <w:rsid w:val="009466F9"/>
    <w:rsid w:val="00B3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7D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2</cp:revision>
  <dcterms:created xsi:type="dcterms:W3CDTF">2022-11-03T13:03:00Z</dcterms:created>
  <dcterms:modified xsi:type="dcterms:W3CDTF">2022-11-03T13:04:00Z</dcterms:modified>
</cp:coreProperties>
</file>