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9" w:type="pct"/>
        <w:tblCellMar>
          <w:left w:w="0" w:type="dxa"/>
          <w:right w:w="0" w:type="dxa"/>
        </w:tblCellMar>
        <w:tblLook w:val="04A0"/>
      </w:tblPr>
      <w:tblGrid>
        <w:gridCol w:w="9444"/>
      </w:tblGrid>
      <w:tr w:rsidR="00E763F6" w:rsidRPr="00E763F6" w:rsidTr="00E763F6">
        <w:trPr>
          <w:trHeight w:val="11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763F6" w:rsidRPr="00E763F6" w:rsidRDefault="00E763F6" w:rsidP="00E763F6">
            <w:pPr>
              <w:spacing w:after="267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5"/>
                <w:szCs w:val="25"/>
              </w:rPr>
            </w:pPr>
          </w:p>
        </w:tc>
      </w:tr>
    </w:tbl>
    <w:p w:rsidR="00AF1C1D" w:rsidRPr="0073633C" w:rsidRDefault="00393087">
      <w:pPr>
        <w:rPr>
          <w:rFonts w:ascii="Times New Roman" w:hAnsi="Times New Roman" w:cs="Times New Roman"/>
          <w:b/>
          <w:sz w:val="30"/>
          <w:szCs w:val="30"/>
        </w:rPr>
      </w:pPr>
      <w:r w:rsidRPr="0073633C">
        <w:rPr>
          <w:rFonts w:ascii="Times New Roman" w:hAnsi="Times New Roman" w:cs="Times New Roman"/>
          <w:b/>
          <w:sz w:val="30"/>
          <w:szCs w:val="30"/>
        </w:rPr>
        <w:t>Оплата за работу в ночное время</w:t>
      </w:r>
    </w:p>
    <w:p w:rsidR="00E763F6" w:rsidRPr="006A14A5" w:rsidRDefault="00E763F6" w:rsidP="006A14A5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A14A5">
        <w:rPr>
          <w:rFonts w:ascii="Times New Roman" w:hAnsi="Times New Roman" w:cs="Times New Roman"/>
          <w:b/>
          <w:sz w:val="30"/>
          <w:szCs w:val="30"/>
        </w:rPr>
        <w:t>Вопрос:</w:t>
      </w:r>
      <w:r w:rsidR="006A14A5" w:rsidRPr="006A14A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763F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Работаю в коммерческой организации по графику сменности (сутки через трое), время начала одной из смен – 20:00, окончания – 8:00. За какое количество часов должна быть произведена доплата за работу в ночное время: за часы работы с 20:00 до 8:00 или за часы работы с 22:00 до 6:00?</w:t>
      </w:r>
    </w:p>
    <w:p w:rsidR="00E763F6" w:rsidRPr="00E763F6" w:rsidRDefault="00E763F6" w:rsidP="006A14A5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proofErr w:type="spellStart"/>
      <w:r w:rsidRPr="00E763F6">
        <w:rPr>
          <w:rFonts w:ascii="Times New Roman" w:hAnsi="Times New Roman" w:cs="Times New Roman"/>
          <w:b/>
          <w:sz w:val="30"/>
          <w:szCs w:val="30"/>
        </w:rPr>
        <w:t>Ответ</w:t>
      </w:r>
      <w:proofErr w:type="gramStart"/>
      <w:r w:rsidRPr="00E763F6">
        <w:rPr>
          <w:rFonts w:ascii="Times New Roman" w:hAnsi="Times New Roman" w:cs="Times New Roman"/>
          <w:sz w:val="30"/>
          <w:szCs w:val="30"/>
        </w:rPr>
        <w:t>:</w:t>
      </w:r>
      <w:r w:rsidRPr="00E763F6">
        <w:rPr>
          <w:rFonts w:ascii="Times New Roman" w:eastAsia="Times New Roman" w:hAnsi="Times New Roman" w:cs="Times New Roman"/>
          <w:color w:val="333333"/>
          <w:sz w:val="30"/>
          <w:szCs w:val="30"/>
        </w:rPr>
        <w:t>В</w:t>
      </w:r>
      <w:proofErr w:type="spellEnd"/>
      <w:proofErr w:type="gramEnd"/>
      <w:r w:rsidRPr="00E763F6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соответствии со статьей 70 Трудового кодекса Республики Беларусь (далее – ТК)) за каждый час работы в ночное время или в ночную смену при сменном режиме работы производятся доплаты в размере, устанавливаемом коллективным договором, соглашением, нанимателем, но не ниже 20 процентов часовой тарифной ставки (тарифного оклада) работника. При этом ночной сменой считается смена, в которой более 50 процентов времени приходится на ночное время.</w:t>
      </w:r>
    </w:p>
    <w:p w:rsidR="00E763F6" w:rsidRPr="00E763F6" w:rsidRDefault="00E763F6" w:rsidP="006A14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proofErr w:type="spellStart"/>
      <w:r w:rsidRPr="00E763F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</w:rPr>
        <w:t>Справочно</w:t>
      </w:r>
      <w:proofErr w:type="spellEnd"/>
      <w:r w:rsidRPr="00E763F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</w:rPr>
        <w:t>.</w:t>
      </w:r>
    </w:p>
    <w:p w:rsidR="00E763F6" w:rsidRPr="00E763F6" w:rsidRDefault="00E763F6" w:rsidP="006A14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E763F6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bdr w:val="none" w:sz="0" w:space="0" w:color="auto" w:frame="1"/>
        </w:rPr>
        <w:t>Ночным временем считается время с 22 часов до 6 часов (часть первая статьи 117 ТК).</w:t>
      </w:r>
    </w:p>
    <w:p w:rsidR="00E763F6" w:rsidRPr="00E763F6" w:rsidRDefault="00E763F6" w:rsidP="006A14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E763F6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Так, доплата устанавливается за каждый час работы в ночное время или в ночную смену при сменном режиме </w:t>
      </w:r>
      <w:proofErr w:type="spellStart"/>
      <w:r w:rsidRPr="00E763F6">
        <w:rPr>
          <w:rFonts w:ascii="Times New Roman" w:eastAsia="Times New Roman" w:hAnsi="Times New Roman" w:cs="Times New Roman"/>
          <w:color w:val="333333"/>
          <w:sz w:val="30"/>
          <w:szCs w:val="30"/>
        </w:rPr>
        <w:t>работы</w:t>
      </w:r>
      <w:proofErr w:type="gramStart"/>
      <w:r w:rsidRPr="00E763F6">
        <w:rPr>
          <w:rFonts w:ascii="Times New Roman" w:eastAsia="Times New Roman" w:hAnsi="Times New Roman" w:cs="Times New Roman"/>
          <w:color w:val="333333"/>
          <w:sz w:val="30"/>
          <w:szCs w:val="30"/>
        </w:rPr>
        <w:t>.К</w:t>
      </w:r>
      <w:proofErr w:type="gramEnd"/>
      <w:r w:rsidRPr="00E763F6">
        <w:rPr>
          <w:rFonts w:ascii="Times New Roman" w:eastAsia="Times New Roman" w:hAnsi="Times New Roman" w:cs="Times New Roman"/>
          <w:color w:val="333333"/>
          <w:sz w:val="30"/>
          <w:szCs w:val="30"/>
        </w:rPr>
        <w:t>онкретный</w:t>
      </w:r>
      <w:proofErr w:type="spellEnd"/>
      <w:r w:rsidRPr="00E763F6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порядок оплаты работы в ночную смену при сменном режиме работы определяется нанимателем в локальном правовом акте и предполагает один из двух вариантов установления доплаты:</w:t>
      </w:r>
    </w:p>
    <w:p w:rsidR="00E763F6" w:rsidRPr="00E763F6" w:rsidRDefault="00E763F6" w:rsidP="006A14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E763F6">
        <w:rPr>
          <w:rFonts w:ascii="Times New Roman" w:eastAsia="Times New Roman" w:hAnsi="Times New Roman" w:cs="Times New Roman"/>
          <w:color w:val="333333"/>
          <w:sz w:val="30"/>
          <w:szCs w:val="30"/>
        </w:rPr>
        <w:t>за каждый час работы в ночное время;</w:t>
      </w:r>
    </w:p>
    <w:p w:rsidR="00E763F6" w:rsidRPr="00E763F6" w:rsidRDefault="00E763F6" w:rsidP="006A14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E763F6">
        <w:rPr>
          <w:rFonts w:ascii="Times New Roman" w:eastAsia="Times New Roman" w:hAnsi="Times New Roman" w:cs="Times New Roman"/>
          <w:color w:val="333333"/>
          <w:sz w:val="30"/>
          <w:szCs w:val="30"/>
        </w:rPr>
        <w:t>за все часы ночной смены.</w:t>
      </w:r>
    </w:p>
    <w:p w:rsidR="0073633C" w:rsidRDefault="00E763F6" w:rsidP="007363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E763F6">
        <w:rPr>
          <w:rFonts w:ascii="Times New Roman" w:eastAsia="Times New Roman" w:hAnsi="Times New Roman" w:cs="Times New Roman"/>
          <w:color w:val="333333"/>
          <w:sz w:val="30"/>
          <w:szCs w:val="30"/>
        </w:rPr>
        <w:t>Доплата за всю ночную смену может производиться только в случае, если работнику установлен сменный режим работы и смена является ночной (более 50 процентов времени смены приходится на ночное время)</w:t>
      </w:r>
      <w:proofErr w:type="gramStart"/>
      <w:r w:rsidRPr="00E763F6">
        <w:rPr>
          <w:rFonts w:ascii="Times New Roman" w:eastAsia="Times New Roman" w:hAnsi="Times New Roman" w:cs="Times New Roman"/>
          <w:color w:val="333333"/>
          <w:sz w:val="30"/>
          <w:szCs w:val="30"/>
        </w:rPr>
        <w:t>.Е</w:t>
      </w:r>
      <w:proofErr w:type="gramEnd"/>
      <w:r w:rsidRPr="00E763F6">
        <w:rPr>
          <w:rFonts w:ascii="Times New Roman" w:eastAsia="Times New Roman" w:hAnsi="Times New Roman" w:cs="Times New Roman"/>
          <w:color w:val="333333"/>
          <w:sz w:val="30"/>
          <w:szCs w:val="30"/>
        </w:rPr>
        <w:t>сли смена не является ночной сменой, то доплата производится только за каждый час работы в ночное время.</w:t>
      </w:r>
    </w:p>
    <w:p w:rsidR="0073633C" w:rsidRDefault="0073633C" w:rsidP="007363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73633C" w:rsidRDefault="0073633C" w:rsidP="007363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</w:pPr>
      <w:r w:rsidRPr="0073633C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 xml:space="preserve">        Рабочее время (график сменности)</w:t>
      </w:r>
    </w:p>
    <w:p w:rsidR="0073633C" w:rsidRPr="0073633C" w:rsidRDefault="0073633C" w:rsidP="007363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</w:pPr>
    </w:p>
    <w:p w:rsidR="00E763F6" w:rsidRPr="00E763F6" w:rsidRDefault="00E763F6" w:rsidP="007363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</w:rPr>
      </w:pPr>
      <w:r w:rsidRPr="00E763F6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</w:rPr>
        <w:t>Вопрос. Подскажите, есть ли нарушения Трудового кодекса в 12 часовом сменном графике 4/4 (2 дня с 8.00 - 20.00, 2 дня с 20.00 - 8.00, отсыпной - 3 выходных).</w:t>
      </w:r>
    </w:p>
    <w:p w:rsidR="00E763F6" w:rsidRPr="00E763F6" w:rsidRDefault="00E763F6" w:rsidP="006A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63D"/>
          <w:sz w:val="30"/>
          <w:szCs w:val="30"/>
        </w:rPr>
      </w:pPr>
      <w:r w:rsidRPr="006A14A5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</w:rPr>
        <w:t>Ответ.</w:t>
      </w:r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 xml:space="preserve"> В соответствии со ст. 123 Трудового кодекса Республики Беларусь (далее - ТК) режим рабочего времени работников </w:t>
      </w:r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lastRenderedPageBreak/>
        <w:t>разрабатывается исходя из режима работы, применяемого у нанимателя, и определяется правилами внутреннего трудового распорядка или графиком работ (сменности).</w:t>
      </w:r>
      <w:r w:rsidR="0073633C">
        <w:rPr>
          <w:rFonts w:ascii="Times New Roman" w:eastAsia="Times New Roman" w:hAnsi="Times New Roman" w:cs="Times New Roman"/>
          <w:color w:val="1D263D"/>
          <w:sz w:val="30"/>
          <w:szCs w:val="30"/>
        </w:rPr>
        <w:t xml:space="preserve"> </w:t>
      </w:r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 xml:space="preserve">График работ (сменности) утверждается нанимателем по согласованию с профсоюзом. Установленный режим рабочего времени доводится до </w:t>
      </w:r>
      <w:proofErr w:type="gramStart"/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>ведома</w:t>
      </w:r>
      <w:proofErr w:type="gramEnd"/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 xml:space="preserve"> работников не позднее одного месяца до введения его в действие.</w:t>
      </w:r>
    </w:p>
    <w:p w:rsidR="00E763F6" w:rsidRPr="00E763F6" w:rsidRDefault="00E763F6" w:rsidP="006A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63D"/>
          <w:sz w:val="30"/>
          <w:szCs w:val="30"/>
        </w:rPr>
      </w:pPr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>Устанавливая режим рабочего времени, наниматель обязан обеспечить соблюдение норм продолжительности рабочего времени в неделю, установленных трудовым законодательством.</w:t>
      </w:r>
    </w:p>
    <w:p w:rsidR="00E763F6" w:rsidRPr="00E763F6" w:rsidRDefault="00E763F6" w:rsidP="006A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63D"/>
          <w:sz w:val="30"/>
          <w:szCs w:val="30"/>
        </w:rPr>
      </w:pPr>
      <w:proofErr w:type="spellStart"/>
      <w:r w:rsidRPr="006A14A5">
        <w:rPr>
          <w:rFonts w:ascii="Times New Roman" w:eastAsia="Times New Roman" w:hAnsi="Times New Roman" w:cs="Times New Roman"/>
          <w:i/>
          <w:iCs/>
          <w:color w:val="1D263D"/>
          <w:sz w:val="30"/>
          <w:szCs w:val="30"/>
        </w:rPr>
        <w:t>Справочно</w:t>
      </w:r>
      <w:proofErr w:type="spellEnd"/>
      <w:r w:rsidRPr="006A14A5">
        <w:rPr>
          <w:rFonts w:ascii="Times New Roman" w:eastAsia="Times New Roman" w:hAnsi="Times New Roman" w:cs="Times New Roman"/>
          <w:i/>
          <w:iCs/>
          <w:color w:val="1D263D"/>
          <w:sz w:val="30"/>
          <w:szCs w:val="30"/>
        </w:rPr>
        <w:t>. Статьей 112 ТК установлена полная норма продолжительности рабочего времени, которая не может превышать 40 часов в неделю. Для отдельных категорий работников (моложе 18 лет, инвалиды I и II группы и др.) и работников занятых на работах с вредными и (или) опасными условиями труда статьями 113, 114 ТК предусмотрена сокращенная продолжительность рабочего времени.</w:t>
      </w:r>
    </w:p>
    <w:p w:rsidR="00E763F6" w:rsidRPr="00E763F6" w:rsidRDefault="00E763F6" w:rsidP="006A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63D"/>
          <w:sz w:val="30"/>
          <w:szCs w:val="30"/>
        </w:rPr>
      </w:pPr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>Из содержания вопроса усматривается, что в организации применяется суммированный учет рабочего времени. В соответствии со ст. 126 ТК </w:t>
      </w:r>
      <w:r w:rsidRPr="006A14A5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</w:rPr>
        <w:t>еженедельная</w:t>
      </w:r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> продолжительность рабочего времени при суммированном учете может быть </w:t>
      </w:r>
      <w:r w:rsidRPr="006A14A5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</w:rPr>
        <w:t>больше или меньше</w:t>
      </w:r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> установленной нормы продолжительности рабочего времени в неделю. Однако сумма часов рабочего времени по графику работ (сменности) </w:t>
      </w:r>
      <w:r w:rsidRPr="006A14A5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</w:rPr>
        <w:t>за учетный период</w:t>
      </w:r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> не должна превышать нормы часов за этот период, рассчитанной в соответствии со ст. 112-117 ТК.</w:t>
      </w:r>
    </w:p>
    <w:p w:rsidR="00E763F6" w:rsidRPr="00E763F6" w:rsidRDefault="00E763F6" w:rsidP="006A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63D"/>
          <w:sz w:val="30"/>
          <w:szCs w:val="30"/>
        </w:rPr>
      </w:pPr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>Учетным периодом при суммированном учете рабочего времени признается период, в пределах которого должна быть соблюдена в среднем установленная для данной категории работников норма продолжительности рабочего времени в неделю (ст. 112-114 ТК). Продолжительность учетного периода устанавливается нанимателем и не может превышать одного календарного года. Учетный период может определяться календарными периодами (месяц, квартал), иными периодами.</w:t>
      </w:r>
    </w:p>
    <w:p w:rsidR="00E763F6" w:rsidRPr="00E763F6" w:rsidRDefault="00E763F6" w:rsidP="006A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63D"/>
          <w:sz w:val="30"/>
          <w:szCs w:val="30"/>
        </w:rPr>
      </w:pPr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 xml:space="preserve">В соответствии с частью восьмой ст. 136 ТК выходные дни должны предоставляться не </w:t>
      </w:r>
      <w:proofErr w:type="gramStart"/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>позднее</w:t>
      </w:r>
      <w:proofErr w:type="gramEnd"/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 xml:space="preserve"> чем за шесть рабочих дней подряд.</w:t>
      </w:r>
    </w:p>
    <w:p w:rsidR="00E763F6" w:rsidRPr="00E763F6" w:rsidRDefault="00E763F6" w:rsidP="006A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63D"/>
          <w:sz w:val="30"/>
          <w:szCs w:val="30"/>
        </w:rPr>
      </w:pPr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>Согласно части третьей ст. 138 ТК при сменной работе, а также суммированном учете рабочего времени минимальная продолжительность еженедельного отдыха может исчисляться в среднем за учетный период.</w:t>
      </w:r>
    </w:p>
    <w:p w:rsidR="00E763F6" w:rsidRPr="006A14A5" w:rsidRDefault="00E763F6" w:rsidP="00CC6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>Таким образом, график работы, приведенный в вопросе, не будет противоречить требованиям законодательства при соблюдении условия о соответствии рабочего времени по графику </w:t>
      </w:r>
      <w:r w:rsidRPr="006A14A5">
        <w:rPr>
          <w:rFonts w:ascii="Times New Roman" w:eastAsia="Times New Roman" w:hAnsi="Times New Roman" w:cs="Times New Roman"/>
          <w:b/>
          <w:bCs/>
          <w:color w:val="1D263D"/>
          <w:sz w:val="30"/>
          <w:szCs w:val="30"/>
        </w:rPr>
        <w:t>в целом за учетный период</w:t>
      </w:r>
      <w:r w:rsidRPr="00E763F6">
        <w:rPr>
          <w:rFonts w:ascii="Times New Roman" w:eastAsia="Times New Roman" w:hAnsi="Times New Roman" w:cs="Times New Roman"/>
          <w:color w:val="1D263D"/>
          <w:sz w:val="30"/>
          <w:szCs w:val="30"/>
        </w:rPr>
        <w:t> расчетной норме рабочего времени в соответствии со ст. 112-117 ТК.</w:t>
      </w:r>
    </w:p>
    <w:sectPr w:rsidR="00E763F6" w:rsidRPr="006A14A5" w:rsidSect="00AF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763F6"/>
    <w:rsid w:val="001B3125"/>
    <w:rsid w:val="00393087"/>
    <w:rsid w:val="006A14A5"/>
    <w:rsid w:val="0073633C"/>
    <w:rsid w:val="00AF1C1D"/>
    <w:rsid w:val="00CC66E8"/>
    <w:rsid w:val="00E7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1D"/>
  </w:style>
  <w:style w:type="paragraph" w:styleId="3">
    <w:name w:val="heading 3"/>
    <w:basedOn w:val="a"/>
    <w:link w:val="30"/>
    <w:uiPriority w:val="9"/>
    <w:qFormat/>
    <w:rsid w:val="00E76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763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E763F6"/>
    <w:rPr>
      <w:b/>
      <w:bCs/>
    </w:rPr>
  </w:style>
  <w:style w:type="character" w:styleId="a5">
    <w:name w:val="Emphasis"/>
    <w:basedOn w:val="a0"/>
    <w:uiPriority w:val="20"/>
    <w:qFormat/>
    <w:rsid w:val="00E763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4384C5"/>
            <w:right w:val="none" w:sz="0" w:space="0" w:color="auto"/>
          </w:divBdr>
        </w:div>
      </w:divsChild>
    </w:div>
    <w:div w:id="1868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5</cp:revision>
  <dcterms:created xsi:type="dcterms:W3CDTF">2022-05-12T05:11:00Z</dcterms:created>
  <dcterms:modified xsi:type="dcterms:W3CDTF">2022-05-13T05:21:00Z</dcterms:modified>
</cp:coreProperties>
</file>