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A537" w:themeColor="accen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A537" w:themeColor="accent2"/>
          <w:sz w:val="32"/>
          <w:szCs w:val="32"/>
          <w:lang w:eastAsia="ru-RU"/>
        </w:rPr>
        <w:t>В диалоге с жизнью важен не ее вопрос, а наш ответ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A537" w:themeColor="accen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3A537" w:themeColor="accent2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63A537" w:themeColor="accent2"/>
          <w:sz w:val="32"/>
          <w:szCs w:val="32"/>
          <w:lang w:eastAsia="ru-RU"/>
        </w:rPr>
        <w:t>(профилактика суицидального поведения)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наше время, когда особенно важен мир, покой и стабильность, повседневная жизнь переполнена стрессами. Они могут приводить к внутреннему надлому, потере смысла жизни, безысходности, лишения себя жизни (суициду).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A537" w:themeColor="accent2"/>
          <w:sz w:val="28"/>
          <w:szCs w:val="28"/>
          <w:lang w:eastAsia="ru-RU"/>
        </w:rPr>
        <w:t xml:space="preserve">       Суицид (самоубийство)</w:t>
      </w:r>
      <w:r>
        <w:rPr>
          <w:rFonts w:ascii="Times New Roman" w:eastAsia="Times New Roman" w:hAnsi="Times New Roman" w:cs="Times New Roman"/>
          <w:color w:val="63A537" w:themeColor="accent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лишение человеком себя жизни. Психологический смысл чаще всего заключается в снятии эмоционального напряжения, ухода от той ситуации, в которой человек волей-неволей оказался.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A537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3A537" w:themeColor="accent2"/>
          <w:sz w:val="28"/>
          <w:szCs w:val="28"/>
          <w:lang w:eastAsia="ru-RU"/>
        </w:rPr>
        <w:t>Выделяют основные суицидальные мотивы: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Лично-семейные (семейные конфликты, развод, болезнь близких, одиночество и пр.);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здоровья (психические и соматические заболевания);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Конфликты, связанные с асоциальным поведением (опасение уголовной ответственности, боязнь иного наказания или позора);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Конфликты, связанные с работой или учебой;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Материально-бытовые трудности.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Смерть члена семьи - одно из самых сильных потрясений в жизни, как отдельного человека, так и семьи в целом. Влияние этого события на семейную жизнь определяется степенью близости с умершим.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A537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63A537" w:themeColor="accent2"/>
          <w:sz w:val="28"/>
          <w:szCs w:val="28"/>
          <w:lang w:eastAsia="ru-RU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b/>
          <w:color w:val="63A537" w:themeColor="accent2"/>
          <w:sz w:val="28"/>
          <w:szCs w:val="28"/>
          <w:lang w:eastAsia="ru-RU"/>
        </w:rPr>
        <w:t>горевания</w:t>
      </w:r>
      <w:proofErr w:type="spellEnd"/>
      <w:r>
        <w:rPr>
          <w:rFonts w:ascii="Times New Roman" w:eastAsia="Times New Roman" w:hAnsi="Times New Roman" w:cs="Times New Roman"/>
          <w:b/>
          <w:color w:val="63A537" w:themeColor="accent2"/>
          <w:sz w:val="28"/>
          <w:szCs w:val="28"/>
          <w:lang w:eastAsia="ru-RU"/>
        </w:rPr>
        <w:t xml:space="preserve"> выделяют следующие критические периоды: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Первые 48 часов. Этот период характеризуется шоком от перенесенной утраты и отказом поверить в произошедшее;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неделя. Включенность в организацию и проведение похорон позволяет членам семьи отвлечься от тяжелых переживаний. Между тем у некоторых из них может наблюдаться ощущение эмоционального и (или) физического истощения;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- 2—5 недель. Члены семьи и друзья возвращаются к своим повседневным заботам после похорон, что может вызвать у пережившего утрату ощущение покинутости, одиночества, пустоты.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- 6—12 недель. Реакция шока проходит, и осознается реальность потери. В это время члены семьи могут переживать разнообразные эмоции: от тоски и отчаяния до вспышек гнева.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- 3—12 месяцев. Возникает ощущение беспомощности, некоторые члены семьи ощущают депрессию, другие «с головой» уходят в работу.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месяцев. Первая годовщина смерти — эго всегда значимое событие, специфика переживания которого зависит от особенностей проживания предыдущих стадий.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- 18—24 месяца. Семья, пережившая утрату, возвращается к прежней жизни.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A537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A537" w:themeColor="accent2"/>
          <w:sz w:val="28"/>
          <w:szCs w:val="28"/>
          <w:lang w:eastAsia="ru-RU"/>
        </w:rPr>
        <w:t>Выделяют три уровня риска в ситуациях переживания горя: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Минимальный риск. Члены семьи открыто выражают свои чувства, оказывают поддержку друг другу;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риск. Реакция горя протекает с осложнениями: могут наблюдаться депрессивные реакции, не принятие поддержки со стороны других членов семьи, конфликты в семье и пр.;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Высокий риск. У членов семьи может наблюдаться грубое, жестокое поведение, тяжелая депрессия, попытки или угроза суицида, тяжелая бессонница, злоупотребление лекарствами и алкоголем.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среднего и высокого риска человек нуждается в помощи специалистов: психологов, психотерапевта, психиатра.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A537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A537" w:themeColor="accent2"/>
          <w:sz w:val="28"/>
          <w:szCs w:val="28"/>
          <w:lang w:eastAsia="ru-RU"/>
        </w:rPr>
        <w:t>Психологическая помощь включает следующие направления: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о психологических закономерностях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прежде всего, о том, что это длительный процесс;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Психологическое сопровождение и поддержка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осознании и принятии факта смерти члена семьи;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психологической поддержки и помощи в принятии чувств, связанных с болью потери;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-Помощь в реорганизации жизни после смерти одного из членов семьи (перераспределение семейных ролей и функций);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-Помощь в завершении эмоциональных отношений с умершим («выплеску» чувств по отношению к умершему).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 помощь в планировании своей дальнейшей жизни.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Если вы чувствуете, что Ваш близкий или знакомый находится в беде, самое лучшее, что Вы можете сделать – это позвонить по телефонам доверия Гродненского областного клинического центра «Психиатрия-наркология»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(0152) 75-12-21     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Гродно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ул. Обухова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.А., 15.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 также можете обратиться в ГУ «ТЦСОН Новогрудского района», где вам постарается помочь психолог, с помощью которого вы можете бесплатно и анонимно посоветоваться как помочь своему близкому и себе выйти из кризиса, разобраться в сложившейся ситуации. Просто скажи: «Алло, мне нужно поговорить» и опытные специалисты помогут тебе.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Новогрудок, ул. Ленина, 59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Тел. 4-24-35</w:t>
      </w:r>
    </w:p>
    <w:p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Hlk451764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Круглосуточный “Телефон доверия” 170</w:t>
      </w:r>
    </w:p>
    <w:p>
      <w:pPr>
        <w:pStyle w:val="a4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>
        <w:rPr>
          <w:rStyle w:val="a5"/>
          <w:b w:val="0"/>
          <w:color w:val="2A2A2A"/>
          <w:sz w:val="28"/>
          <w:szCs w:val="28"/>
          <w:shd w:val="clear" w:color="auto" w:fill="FFFFFF"/>
        </w:rPr>
        <w:t xml:space="preserve">(единый по области со стационарного телефона и сотовой связи МТС, </w:t>
      </w:r>
      <w:proofErr w:type="spellStart"/>
      <w:r>
        <w:rPr>
          <w:rStyle w:val="a5"/>
          <w:b w:val="0"/>
          <w:color w:val="2A2A2A"/>
          <w:sz w:val="28"/>
          <w:szCs w:val="28"/>
          <w:shd w:val="clear" w:color="auto" w:fill="FFFFFF"/>
        </w:rPr>
        <w:t>Velcom</w:t>
      </w:r>
      <w:proofErr w:type="spellEnd"/>
      <w:r>
        <w:rPr>
          <w:rStyle w:val="a5"/>
          <w:b w:val="0"/>
          <w:color w:val="2A2A2A"/>
          <w:sz w:val="28"/>
          <w:szCs w:val="28"/>
          <w:shd w:val="clear" w:color="auto" w:fill="FFFFFF"/>
        </w:rPr>
        <w:t>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2752725" cy="2047875"/>
            <wp:effectExtent l="114300" t="0" r="219075" b="257175"/>
            <wp:wrapSquare wrapText="bothSides"/>
            <wp:docPr id="1" name="Рисунок 1" descr="http://s3.fotokto.ru/photo/full/377/377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otokto.ru/photo/full/377/3770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4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Цветок сквозь камень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сквозь камень, сквозь асфальт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Наружу к солнышку стремит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ся.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жизнь, стремление к теплу,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к солнцу прислониться.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маленький росток,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завтра – прорывает камень.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Цвети росток, расти цветок,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в тебе не гаснет пламя.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 не красив цветок.</w:t>
      </w:r>
    </w:p>
    <w:p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нем экзотики и красок,                                                                        Но сила жизни в нем живет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Вера в жизнь, что жизнь прекрасна.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EE7B08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EE7B08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0400-30D6-4201-ACA4-3218FF0E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33</cp:revision>
  <dcterms:created xsi:type="dcterms:W3CDTF">2020-07-09T05:28:00Z</dcterms:created>
  <dcterms:modified xsi:type="dcterms:W3CDTF">2020-07-10T11:25:00Z</dcterms:modified>
</cp:coreProperties>
</file>