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7BE" w:rsidRDefault="002467BE" w:rsidP="002467BE">
      <w:pPr>
        <w:pStyle w:val="name"/>
        <w:jc w:val="center"/>
      </w:pPr>
      <w:r>
        <w:t>СУММИРОВАНИЕ ТРУДОВЫХ ОТПУСКОВ.</w:t>
      </w:r>
      <w:r>
        <w:br/>
        <w:t>Комментарий к </w:t>
      </w:r>
      <w:hyperlink r:id="rId4" w:anchor="a6909" w:tooltip="+" w:history="1">
        <w:r>
          <w:rPr>
            <w:rStyle w:val="a3"/>
          </w:rPr>
          <w:t>статье 162</w:t>
        </w:r>
      </w:hyperlink>
      <w:r>
        <w:t xml:space="preserve"> Трудового кодекса Республики Беларусь</w:t>
      </w:r>
    </w:p>
    <w:p w:rsidR="002467BE" w:rsidRDefault="002467BE" w:rsidP="002467BE">
      <w:pPr>
        <w:pStyle w:val="justify"/>
        <w:jc w:val="both"/>
      </w:pPr>
      <w:r>
        <w:t xml:space="preserve">В соответствии со </w:t>
      </w:r>
      <w:hyperlink r:id="rId5" w:anchor="a6909" w:tooltip="+" w:history="1">
        <w:r>
          <w:rPr>
            <w:rStyle w:val="a3"/>
          </w:rPr>
          <w:t>ст.162</w:t>
        </w:r>
      </w:hyperlink>
      <w:r>
        <w:t xml:space="preserve"> Трудового кодекса Республики Беларусь (далее - ТК) дополнительные отпуска по общему правилу присоединяются к основному отпуску, продолжительность которого 24 </w:t>
      </w:r>
      <w:proofErr w:type="gramStart"/>
      <w:r>
        <w:t>календарных</w:t>
      </w:r>
      <w:proofErr w:type="gramEnd"/>
      <w:r>
        <w:t xml:space="preserve"> дня. Исключения из данного правила могут быть предусмотрены актами законодательства.</w:t>
      </w:r>
    </w:p>
    <w:p w:rsidR="002467BE" w:rsidRDefault="002467BE" w:rsidP="002467BE">
      <w:pPr>
        <w:pStyle w:val="justify"/>
        <w:jc w:val="both"/>
      </w:pPr>
      <w:hyperlink r:id="rId6" w:anchor="a1" w:tooltip="+" w:history="1">
        <w:r>
          <w:rPr>
            <w:rStyle w:val="a3"/>
          </w:rPr>
          <w:t>Постановлением</w:t>
        </w:r>
      </w:hyperlink>
      <w:r>
        <w:t xml:space="preserve"> Совета Министров Республики Беларусь от 10.12.2007 № 1695 «О категориях работников, которым не устанавливается ненормированный рабочий день» признано утратившим силу </w:t>
      </w:r>
      <w:hyperlink r:id="rId7" w:anchor="a109" w:tooltip="+ Документ утратил силу с 10 декабря 2007 г.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 Беларусь от 27.07.2000 № 1154 «Об утверждении Порядка предоставления и суммирования трудовых отпусков». </w:t>
      </w:r>
      <w:proofErr w:type="gramStart"/>
      <w:r>
        <w:t>В результате перестали применяться правила предоставления и суммирования основного и дополнительных отпусков (в частности, положение об ограничении 35 календарными днями общей продолжительности трудового отпуска при суммировании основного и дополнительных отпусков, различные правила суммирования основного отпуска и дополнительных отпусков за ненормированный рабочий день и за продолжительный стаж работы, особенности предоставления поощрительных отпусков).</w:t>
      </w:r>
      <w:proofErr w:type="gramEnd"/>
    </w:p>
    <w:p w:rsidR="002467BE" w:rsidRDefault="002467BE" w:rsidP="002467BE">
      <w:pPr>
        <w:pStyle w:val="justify"/>
        <w:jc w:val="both"/>
      </w:pPr>
      <w:r>
        <w:t>В настоящее время дополнительные отпуска за работу с вредными и (или) опасными условиями труда и особый характер работы, а также за ненормированный рабочий день и продолжительный стаж работы присоединяются к основному отпуску без ограничения общей продолжительности трудового отпуска.</w:t>
      </w:r>
    </w:p>
    <w:p w:rsidR="002467BE" w:rsidRDefault="002467BE" w:rsidP="002467BE">
      <w:pPr>
        <w:pStyle w:val="justify"/>
        <w:jc w:val="both"/>
      </w:pPr>
      <w:r>
        <w:t xml:space="preserve">Исключения из данного правила, предусматривающие более льготный порядок суммирования трудовых отпусков, предусмотрены </w:t>
      </w:r>
      <w:hyperlink r:id="rId8" w:anchor="a13" w:tooltip="+" w:history="1">
        <w:r>
          <w:rPr>
            <w:rStyle w:val="a3"/>
          </w:rPr>
          <w:t>постановлением</w:t>
        </w:r>
      </w:hyperlink>
      <w:r>
        <w:t xml:space="preserve"> Совета Министров Республики Беларусь от 19.01.2008 № 73 «О дополнительных отпусках за работу с вредными и (или) опасными условиями труда и особый характер работы». В соответствии с </w:t>
      </w:r>
      <w:hyperlink r:id="rId9" w:anchor="a14" w:tooltip="+" w:history="1">
        <w:r>
          <w:rPr>
            <w:rStyle w:val="a3"/>
          </w:rPr>
          <w:t>п.2</w:t>
        </w:r>
      </w:hyperlink>
      <w:r>
        <w:t xml:space="preserve"> данного постановления к основному отпуску продолжительностью более 24 календарных дней присоединяются дополнительные отпуска за работу с вредными и (или) опасными условиями труда и особый характер работы, предоставляемые работникам:</w:t>
      </w:r>
    </w:p>
    <w:p w:rsidR="002467BE" w:rsidRDefault="002467BE" w:rsidP="002467BE">
      <w:pPr>
        <w:pStyle w:val="justify"/>
        <w:jc w:val="both"/>
      </w:pPr>
      <w:proofErr w:type="gramStart"/>
      <w:r>
        <w:t>• признанным инвалидами (продолжительность их основного отпуска составляет 30 календарных дней);</w:t>
      </w:r>
      <w:proofErr w:type="gramEnd"/>
    </w:p>
    <w:p w:rsidR="002467BE" w:rsidRDefault="002467BE" w:rsidP="002467BE">
      <w:pPr>
        <w:pStyle w:val="justify"/>
        <w:jc w:val="both"/>
      </w:pPr>
      <w:r>
        <w:t>• моложе 18 лет (продолжительность их основного отпуска составляет 30 календарных дней);</w:t>
      </w:r>
    </w:p>
    <w:p w:rsidR="002467BE" w:rsidRDefault="002467BE" w:rsidP="002467BE">
      <w:pPr>
        <w:pStyle w:val="justify"/>
        <w:jc w:val="both"/>
      </w:pPr>
      <w:proofErr w:type="gramStart"/>
      <w:r>
        <w:t>• работающим в зоне радиоактивного загрязнения в результате катастрофы на Чернобыльской АЭС (продолжительность их основного отпуска составляет 37 или 44 календарных дня).</w:t>
      </w:r>
      <w:proofErr w:type="gramEnd"/>
    </w:p>
    <w:p w:rsidR="000A742E" w:rsidRDefault="000A742E" w:rsidP="002467BE">
      <w:pPr>
        <w:pStyle w:val="HTML"/>
        <w:jc w:val="both"/>
      </w:pPr>
    </w:p>
    <w:sectPr w:rsidR="000A742E" w:rsidSect="000A7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36E9"/>
    <w:rsid w:val="000A742E"/>
    <w:rsid w:val="002467BE"/>
    <w:rsid w:val="00345A6E"/>
    <w:rsid w:val="006336E9"/>
    <w:rsid w:val="00701D8B"/>
    <w:rsid w:val="007B6021"/>
    <w:rsid w:val="00867F1B"/>
    <w:rsid w:val="00C46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42E"/>
  </w:style>
  <w:style w:type="paragraph" w:styleId="1">
    <w:name w:val="heading 1"/>
    <w:basedOn w:val="a"/>
    <w:link w:val="10"/>
    <w:uiPriority w:val="9"/>
    <w:qFormat/>
    <w:rsid w:val="006336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6336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336E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336E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336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ame">
    <w:name w:val="name"/>
    <w:basedOn w:val="a"/>
    <w:rsid w:val="00246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">
    <w:name w:val="justify"/>
    <w:basedOn w:val="a"/>
    <w:rsid w:val="00246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1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i.by/tx.dll?d=114036&amp;a=1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ii.by/tx.dll?d=1849&amp;a=1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i.by/tx.dll?d=111312&amp;a=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ii.by/tx.dll?d=33380&amp;a=6909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bii.by/tx.dll?d=33380&amp;a=6909" TargetMode="External"/><Relationship Id="rId9" Type="http://schemas.openxmlformats.org/officeDocument/2006/relationships/hyperlink" Target="http://bii.by/tx.dll?d=114036&amp;a=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2386</Characters>
  <Application>Microsoft Office Word</Application>
  <DocSecurity>0</DocSecurity>
  <Lines>19</Lines>
  <Paragraphs>5</Paragraphs>
  <ScaleCrop>false</ScaleCrop>
  <Company>UPRAVLENIE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user22</cp:lastModifiedBy>
  <cp:revision>2</cp:revision>
  <dcterms:created xsi:type="dcterms:W3CDTF">2018-02-12T06:22:00Z</dcterms:created>
  <dcterms:modified xsi:type="dcterms:W3CDTF">2018-02-12T06:22:00Z</dcterms:modified>
</cp:coreProperties>
</file>