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BB" w:rsidRPr="00730890" w:rsidRDefault="00E366BB" w:rsidP="00E366BB">
      <w:pPr>
        <w:shd w:val="clear" w:color="auto" w:fill="FFFFFF"/>
        <w:spacing w:after="0" w:line="408" w:lineRule="atLeast"/>
        <w:jc w:val="both"/>
        <w:textAlignment w:val="baseline"/>
        <w:rPr>
          <w:rStyle w:val="a3"/>
          <w:rFonts w:ascii="Georgia" w:hAnsi="Georgia"/>
          <w:color w:val="000080"/>
          <w:shd w:val="clear" w:color="auto" w:fill="FFFFFF"/>
        </w:rPr>
      </w:pPr>
      <w:r>
        <w:rPr>
          <w:rStyle w:val="a3"/>
          <w:rFonts w:ascii="Georgia" w:hAnsi="Georgia"/>
          <w:color w:val="000080"/>
          <w:shd w:val="clear" w:color="auto" w:fill="FFFFFF"/>
        </w:rPr>
        <w:fldChar w:fldCharType="begin"/>
      </w:r>
      <w:r>
        <w:rPr>
          <w:rStyle w:val="a3"/>
          <w:rFonts w:ascii="Georgia" w:hAnsi="Georgia"/>
          <w:color w:val="000080"/>
          <w:shd w:val="clear" w:color="auto" w:fill="FFFFFF"/>
        </w:rPr>
        <w:instrText xml:space="preserve"> HYPERLINK "http://utnov.grodno.by/wp-content/uploads/2013/11/%D0%9D%D0%90%D0%97%D0%9D%D0%90%D0%A7%D0%95%D0%9D%D0%98%D0%95-%D0%A2%D0%A0%D0%A3%D0%94%D0%9E%D0%92%D0%AB%D0%A5-%D0%9F%D0%95%D0%9D%D0%A1%D0%98%D0%99-%D0%9F%D0%9E-%D0%92%D0%9E%D0%97%D0%A0%D0%90%D0%A1%D0%A2%D0%A3-%D0%92-2020-%D0%93%D0%9E%D0%94%D0%A3.doc" </w:instrText>
      </w:r>
      <w:r>
        <w:rPr>
          <w:rStyle w:val="a3"/>
          <w:rFonts w:ascii="Georgia" w:hAnsi="Georgia"/>
          <w:color w:val="000080"/>
          <w:shd w:val="clear" w:color="auto" w:fill="FFFFFF"/>
        </w:rPr>
        <w:fldChar w:fldCharType="separate"/>
      </w:r>
      <w:r>
        <w:rPr>
          <w:rStyle w:val="a4"/>
          <w:rFonts w:ascii="Georgia" w:hAnsi="Georgia"/>
          <w:b/>
          <w:bCs/>
          <w:color w:val="000080"/>
          <w:shd w:val="clear" w:color="auto" w:fill="FFFFFF"/>
        </w:rPr>
        <w:t xml:space="preserve">НАЗНАЧЕНИЕ ТРУДОВЫХ ПЕНСИЙ ПО ВОЗРАСТУ В </w:t>
      </w:r>
      <w:r w:rsidRPr="00E366BB">
        <w:rPr>
          <w:rStyle w:val="a4"/>
          <w:rFonts w:ascii="Georgia" w:hAnsi="Georgia"/>
          <w:b/>
          <w:bCs/>
          <w:color w:val="000080"/>
          <w:shd w:val="clear" w:color="auto" w:fill="FFFFFF"/>
        </w:rPr>
        <w:t>202</w:t>
      </w:r>
      <w:r w:rsidR="00730890" w:rsidRPr="00730890">
        <w:rPr>
          <w:rStyle w:val="a4"/>
          <w:rFonts w:ascii="Georgia" w:hAnsi="Georgia"/>
          <w:b/>
          <w:bCs/>
          <w:color w:val="000080"/>
          <w:shd w:val="clear" w:color="auto" w:fill="FFFFFF"/>
        </w:rPr>
        <w:t>2</w:t>
      </w:r>
      <w:bookmarkStart w:id="0" w:name="_GoBack"/>
      <w:bookmarkEnd w:id="0"/>
      <w:r w:rsidRPr="00E366BB">
        <w:rPr>
          <w:rStyle w:val="a4"/>
          <w:rFonts w:ascii="Georgia" w:hAnsi="Georgia"/>
          <w:b/>
          <w:bCs/>
          <w:color w:val="000080"/>
          <w:shd w:val="clear" w:color="auto" w:fill="FFFFFF"/>
        </w:rPr>
        <w:t xml:space="preserve"> </w:t>
      </w:r>
      <w:r>
        <w:rPr>
          <w:rStyle w:val="a4"/>
          <w:rFonts w:ascii="Georgia" w:hAnsi="Georgia"/>
          <w:b/>
          <w:bCs/>
          <w:color w:val="000080"/>
          <w:shd w:val="clear" w:color="auto" w:fill="FFFFFF"/>
        </w:rPr>
        <w:t xml:space="preserve"> ГОДУ</w:t>
      </w:r>
      <w:r>
        <w:rPr>
          <w:rStyle w:val="a3"/>
          <w:rFonts w:ascii="Georgia" w:hAnsi="Georgia"/>
          <w:color w:val="000080"/>
          <w:shd w:val="clear" w:color="auto" w:fill="FFFFFF"/>
        </w:rPr>
        <w:fldChar w:fldCharType="end"/>
      </w:r>
    </w:p>
    <w:p w:rsidR="00E366BB" w:rsidRPr="00730890" w:rsidRDefault="00E366BB" w:rsidP="00E366BB">
      <w:pPr>
        <w:shd w:val="clear" w:color="auto" w:fill="FFFFFF"/>
        <w:spacing w:after="0" w:line="408" w:lineRule="atLeast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E366BB" w:rsidRPr="00E366BB" w:rsidRDefault="00E366BB" w:rsidP="00E366BB">
      <w:pPr>
        <w:shd w:val="clear" w:color="auto" w:fill="FFFFFF"/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6B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Право на трудовую пенсию по возрасту на общих основаниях</w:t>
      </w: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имеют мужчины при общем стаже работы не менее 25 лет, женщины при общем стаже работы не менее 20 лет при достижении общеустановленного пенсионного возраста:</w:t>
      </w:r>
    </w:p>
    <w:p w:rsidR="00E366BB" w:rsidRPr="00E366BB" w:rsidRDefault="00E366BB" w:rsidP="00E366BB">
      <w:pPr>
        <w:numPr>
          <w:ilvl w:val="0"/>
          <w:numId w:val="1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2016 году: мужчины — 60 лет, женщины — 55 лет;</w:t>
      </w:r>
    </w:p>
    <w:p w:rsidR="00E366BB" w:rsidRPr="00E366BB" w:rsidRDefault="00E366BB" w:rsidP="00E366BB">
      <w:pPr>
        <w:numPr>
          <w:ilvl w:val="0"/>
          <w:numId w:val="1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2017 году: мужчины — 60 лет 6 месяцев, женщины — 55 лет 6 месяцев;</w:t>
      </w:r>
    </w:p>
    <w:p w:rsidR="00E366BB" w:rsidRPr="00E366BB" w:rsidRDefault="00E366BB" w:rsidP="00E366BB">
      <w:pPr>
        <w:numPr>
          <w:ilvl w:val="0"/>
          <w:numId w:val="1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2018 году: мужчины — 61 года, женщины — 56 лет;</w:t>
      </w:r>
    </w:p>
    <w:p w:rsidR="00E366BB" w:rsidRPr="00E366BB" w:rsidRDefault="00E366BB" w:rsidP="00E366BB">
      <w:pPr>
        <w:numPr>
          <w:ilvl w:val="0"/>
          <w:numId w:val="1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2019 году: мужчины — 61 года 6 месяцев, женщины — 56 лет 6 месяцев;</w:t>
      </w:r>
    </w:p>
    <w:p w:rsidR="00E366BB" w:rsidRPr="00E366BB" w:rsidRDefault="00E366BB" w:rsidP="00E366BB">
      <w:pPr>
        <w:numPr>
          <w:ilvl w:val="0"/>
          <w:numId w:val="1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2020 году: мужчины — 62 лет, женщины — 57 лет;</w:t>
      </w:r>
    </w:p>
    <w:p w:rsidR="00E366BB" w:rsidRPr="00E366BB" w:rsidRDefault="00E366BB" w:rsidP="00E366BB">
      <w:pPr>
        <w:numPr>
          <w:ilvl w:val="0"/>
          <w:numId w:val="1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2021 году: мужчины — 62 лет 6 месяцев, женщины — 57 лет 6 месяцев;</w:t>
      </w:r>
    </w:p>
    <w:p w:rsidR="00E366BB" w:rsidRPr="00E366BB" w:rsidRDefault="00E366BB" w:rsidP="00E366BB">
      <w:pPr>
        <w:numPr>
          <w:ilvl w:val="0"/>
          <w:numId w:val="1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2022 году и последующие годы: мужчины — 63 лет, женщины — 58 лет.</w:t>
      </w:r>
    </w:p>
    <w:p w:rsidR="00E366BB" w:rsidRPr="00E366BB" w:rsidRDefault="00E366BB" w:rsidP="00E366BB">
      <w:pPr>
        <w:shd w:val="clear" w:color="auto" w:fill="FFFFFF"/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6B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Обязательным условием для реализации права на трудовую пенсию по возрасту и трудовую пенсию за выслугу лет</w:t>
      </w: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(статьи 11-13,15,24,47-49-2 Закона) является наличие стажа работы (иной деятельности) с уплатой обязательных страховых взносов в бюджет государственного внебюджетного фонда социальной защиты населения Республики Беларусь (далее – страховой стаж). Для назначения трудовой пенсии по возрасту и за выслугу лет требуется наличие страхового стажа:</w:t>
      </w:r>
    </w:p>
    <w:p w:rsidR="00E366BB" w:rsidRPr="00E366BB" w:rsidRDefault="00E366BB" w:rsidP="00E366BB">
      <w:pPr>
        <w:numPr>
          <w:ilvl w:val="0"/>
          <w:numId w:val="2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2016 году – 15 лет 6 месяцев;</w:t>
      </w:r>
    </w:p>
    <w:p w:rsidR="00E366BB" w:rsidRPr="00E366BB" w:rsidRDefault="00E366BB" w:rsidP="00E366BB">
      <w:pPr>
        <w:numPr>
          <w:ilvl w:val="0"/>
          <w:numId w:val="2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2017 году – 16 лет;</w:t>
      </w:r>
    </w:p>
    <w:p w:rsidR="00E366BB" w:rsidRPr="00E366BB" w:rsidRDefault="00E366BB" w:rsidP="00E366BB">
      <w:pPr>
        <w:numPr>
          <w:ilvl w:val="0"/>
          <w:numId w:val="2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2018 году – 16 лет 6 месяцев;</w:t>
      </w:r>
    </w:p>
    <w:p w:rsidR="00E366BB" w:rsidRPr="00E366BB" w:rsidRDefault="00E366BB" w:rsidP="00E366BB">
      <w:pPr>
        <w:numPr>
          <w:ilvl w:val="0"/>
          <w:numId w:val="2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2019 году – 17 лет;</w:t>
      </w:r>
    </w:p>
    <w:p w:rsidR="00E366BB" w:rsidRPr="00E366BB" w:rsidRDefault="00E366BB" w:rsidP="00E366BB">
      <w:pPr>
        <w:numPr>
          <w:ilvl w:val="0"/>
          <w:numId w:val="2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2020 году – 17 лет 6 месяцев;</w:t>
      </w:r>
    </w:p>
    <w:p w:rsidR="00E366BB" w:rsidRPr="00E366BB" w:rsidRDefault="00E366BB" w:rsidP="00E366BB">
      <w:pPr>
        <w:numPr>
          <w:ilvl w:val="0"/>
          <w:numId w:val="2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2021 году – 18 лет;</w:t>
      </w:r>
    </w:p>
    <w:p w:rsidR="00E366BB" w:rsidRPr="00E366BB" w:rsidRDefault="00E366BB" w:rsidP="00E366BB">
      <w:pPr>
        <w:numPr>
          <w:ilvl w:val="0"/>
          <w:numId w:val="2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2022 году – 18 лет 6 месяцев;</w:t>
      </w:r>
    </w:p>
    <w:p w:rsidR="00E366BB" w:rsidRPr="00E366BB" w:rsidRDefault="00E366BB" w:rsidP="00E366BB">
      <w:pPr>
        <w:numPr>
          <w:ilvl w:val="0"/>
          <w:numId w:val="2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2023 году – 19 лет;</w:t>
      </w:r>
    </w:p>
    <w:p w:rsidR="00E366BB" w:rsidRPr="00E366BB" w:rsidRDefault="00E366BB" w:rsidP="00E366BB">
      <w:pPr>
        <w:numPr>
          <w:ilvl w:val="0"/>
          <w:numId w:val="2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2024 году – 19 лет 6 месяцев;</w:t>
      </w:r>
    </w:p>
    <w:p w:rsidR="00E366BB" w:rsidRPr="00E366BB" w:rsidRDefault="00E366BB" w:rsidP="00E366BB">
      <w:pPr>
        <w:numPr>
          <w:ilvl w:val="0"/>
          <w:numId w:val="2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2025 году и последующие годы — 20 лет.</w:t>
      </w:r>
    </w:p>
    <w:p w:rsidR="00E366BB" w:rsidRPr="00E366BB" w:rsidRDefault="00E366BB" w:rsidP="00E366BB">
      <w:pPr>
        <w:shd w:val="clear" w:color="auto" w:fill="FFFFFF"/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366B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Для назначения досрочных пенсий по возрасту</w:t>
      </w: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родителям детей — инвалидов (инвалидов с детства); многодетным матерям, родившим пять и более детей; инвалидам с детства; инвалидам войны; матерям военнослужащих, смерть которых связана с исполнением обязанностей военной службы, лилипутам и карликам (статьи 17-22 Закона) </w:t>
      </w:r>
      <w:r w:rsidRPr="00E366B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требуется 5 лет страхового стажа</w:t>
      </w: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(при выполнении других условий, предусмотренных законодательством).</w:t>
      </w:r>
      <w:proofErr w:type="gramEnd"/>
    </w:p>
    <w:p w:rsidR="00E366BB" w:rsidRPr="00E366BB" w:rsidRDefault="00E366BB" w:rsidP="00E366BB">
      <w:pPr>
        <w:shd w:val="clear" w:color="auto" w:fill="FFFFFF"/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6B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Пенсия по возрасту при 10 годах страхового стажа назначается:</w:t>
      </w:r>
    </w:p>
    <w:p w:rsidR="00E366BB" w:rsidRPr="00E366BB" w:rsidRDefault="00E366BB" w:rsidP="00E366BB">
      <w:pPr>
        <w:numPr>
          <w:ilvl w:val="0"/>
          <w:numId w:val="3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женщинам, родившим четверых детей и воспитавшим их до 8-летнего возраста, имеющим общий стаж не менее 20 лет;</w:t>
      </w:r>
    </w:p>
    <w:p w:rsidR="00E366BB" w:rsidRPr="00E366BB" w:rsidRDefault="00E366BB" w:rsidP="00E366BB">
      <w:pPr>
        <w:numPr>
          <w:ilvl w:val="0"/>
          <w:numId w:val="3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лицам, имеющим продолжительный общий стаж: мужчины не менее 40 лет, женщины 35 лет;</w:t>
      </w:r>
    </w:p>
    <w:p w:rsidR="00E366BB" w:rsidRPr="00E366BB" w:rsidRDefault="00E366BB" w:rsidP="00E366BB">
      <w:pPr>
        <w:numPr>
          <w:ilvl w:val="0"/>
          <w:numId w:val="3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лицам, которые длительное время (не менее 10 календарных лет, без учета времени нахождения в социальном отпуске по уходу за детьми) проходили военную службу (службу в военизированных организациях), но не приобрели права на пенсию по нормам Закона Республики Беларусь «О пенсионном обеспечении военнослужащих, лиц начальствующего и рядового состава органов внутренних дел, Следственного комитета Республики Беларусь, Государственного комитета судебных экспертиз Республики Беларусь</w:t>
      </w:r>
      <w:proofErr w:type="gramEnd"/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органов и подразделений по чрезвычайным ситуациям и органов финансовых расследований», и имеющим общий стаж не менее 25 лет у мужчин и 20 лет у женщин (статьи 5 и 22-1 Закона).</w:t>
      </w:r>
    </w:p>
    <w:p w:rsidR="00E366BB" w:rsidRPr="00E366BB" w:rsidRDefault="00E366BB" w:rsidP="00E366BB">
      <w:pPr>
        <w:shd w:val="clear" w:color="auto" w:fill="FFFFFF"/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6B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Лицам с длительным (более 10 лет) периодом нахождения на инвалидности I или II группы страховой стаж для назначения пенсии по возрасту снижается на 6 месяцев за </w:t>
      </w:r>
      <w:proofErr w:type="gramStart"/>
      <w:r w:rsidRPr="00E366B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каждый полный год</w:t>
      </w:r>
      <w:proofErr w:type="gramEnd"/>
      <w:r w:rsidRPr="00E366B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нахождения на инвалидности</w:t>
      </w: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При нахождении на инвалидности 21 год и более пенсия назначается при наличии 5 лет страхового стажа (статьи 5 и 22-1).</w:t>
      </w:r>
    </w:p>
    <w:p w:rsidR="00E366BB" w:rsidRPr="00E366BB" w:rsidRDefault="00E366BB" w:rsidP="00E366BB">
      <w:pPr>
        <w:shd w:val="clear" w:color="auto" w:fill="FFFFFF"/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6B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 1 января 2021 года</w:t>
      </w: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лицам, достигшим возраста 65 лет – мужчины, 60 лет – женщины, имеющим страховой стаж не менее 10 лет, но менее требуемого страхового стажа для назначения пенсии по возрасту на общих основаниях, </w:t>
      </w:r>
      <w:r w:rsidRPr="00E366B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назначается трудовая пенсия по возрасту при неполном страховом стаже (статья 24-1 Закона).</w:t>
      </w: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отличие от других трудовых пенсий размер указанной пенсии исчисляется в процентном отношении от бюджета прожиточного минимума пенсионера.</w:t>
      </w:r>
    </w:p>
    <w:p w:rsidR="00E366BB" w:rsidRPr="00E366BB" w:rsidRDefault="00E366BB" w:rsidP="00E366BB">
      <w:pPr>
        <w:shd w:val="clear" w:color="auto" w:fill="FFFFFF"/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366B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 общий стаж, кроме периодов работы (иной деятельности) с уплатой обязательных страховых взносов включаются также периоды, предусмотренные частью второй статьи 51 Закона</w:t>
      </w: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(в частности, служба в Вооруженных Силах СССР, Республики Беларусь, время ухода за детьми в возрасте до 3-х лет (но не более 12 лет в общей сложности), период ухода за инвалидом 1 группы либо лицом, достигшим 80-летнего возраста, нуждающимся</w:t>
      </w:r>
      <w:proofErr w:type="gramEnd"/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постоянном уходе, период получения в дневной форме получения образования профессионально-технического, среднего специального, высшего и послевузовского </w:t>
      </w: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образования, получения пособия по безработице, но не более 6 месяцев в общей сложности и др.). Продолжительность общего стажа влияет также на размер пенсии. Максимально учитываемая продолжительность общего стажа составляет 45 лет для мужчин и 40 лет для женщин.</w:t>
      </w:r>
    </w:p>
    <w:p w:rsidR="00E366BB" w:rsidRPr="00E366BB" w:rsidRDefault="00E366BB" w:rsidP="00E366BB">
      <w:pPr>
        <w:shd w:val="clear" w:color="auto" w:fill="FFFFFF"/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6B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Для реализации права на трудовую пенсию по инвалидности или по случаю потери кормильца установлены льготные требования по стажу работы инвалида или кормильца</w:t>
      </w: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(в том числе по страховому стажу).</w:t>
      </w:r>
    </w:p>
    <w:p w:rsidR="00E366BB" w:rsidRPr="00E366BB" w:rsidRDefault="00E366BB" w:rsidP="00E366BB">
      <w:pPr>
        <w:shd w:val="clear" w:color="auto" w:fill="FFFFFF"/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6B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Период, из заработка за который исчисляется пенсия, ежегодно увеличивается на 1 год. В 2021 году пенсия исчисляется из заработка за последние 27 лет подряд стажа работы.</w:t>
      </w:r>
    </w:p>
    <w:p w:rsidR="00E366BB" w:rsidRPr="00E366BB" w:rsidRDefault="00E366BB" w:rsidP="00E366BB">
      <w:pPr>
        <w:shd w:val="clear" w:color="auto" w:fill="FFFFFF"/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6B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В периодах работы, предпринимательской деятельности учитывается фактический заработок (доход), из которого уплачивались обязательные страховые взносы, а за периоды иной деятельности (иные периоды), которые включены в стаж (часть вторая статьи 51 Закона), в качестве фактического заработка в расчет принимается 40 процентов средней заработной платы работников в республике за соответствующие месяцы.</w:t>
      </w:r>
    </w:p>
    <w:p w:rsidR="00E366BB" w:rsidRPr="00E366BB" w:rsidRDefault="00E366BB" w:rsidP="00E366BB">
      <w:pPr>
        <w:shd w:val="clear" w:color="auto" w:fill="FFFFFF"/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6BB">
        <w:rPr>
          <w:rFonts w:ascii="inherit" w:eastAsia="Times New Roman" w:hAnsi="inherit" w:cs="Arial"/>
          <w:b/>
          <w:bCs/>
          <w:color w:val="800080"/>
          <w:sz w:val="21"/>
          <w:szCs w:val="21"/>
          <w:bdr w:val="none" w:sz="0" w:space="0" w:color="auto" w:frame="1"/>
          <w:lang w:eastAsia="ru-RU"/>
        </w:rPr>
        <w:t>Минимальные гарантии</w:t>
      </w:r>
    </w:p>
    <w:p w:rsidR="00E366BB" w:rsidRPr="00E366BB" w:rsidRDefault="00E366BB" w:rsidP="00E366BB">
      <w:pPr>
        <w:shd w:val="clear" w:color="auto" w:fill="FFFFFF"/>
        <w:spacing w:after="384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Минимальный размер трудовой пенсии по возрасту установлен в размере 25 процентов наибольшей величины бюджета прожиточного минимума в среднем на душу населения, утвержденного Министерством труда и социальной защиты Республики Беларусь за два последних квартала (статья 23 Закона).</w:t>
      </w:r>
    </w:p>
    <w:p w:rsidR="00E366BB" w:rsidRPr="00E366BB" w:rsidRDefault="00E366BB" w:rsidP="00E366BB">
      <w:pPr>
        <w:shd w:val="clear" w:color="auto" w:fill="FFFFFF"/>
        <w:spacing w:after="384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Минимальный размер трудовой пенсии по инвалидности I и II групп установлен в размере 100 процентов, по III группе — 50 процентов, матерям-героиням (независимо от группы инвалидности) — 100 процентов минимального размера пенсии по возрасту (статья 31 Закона).</w:t>
      </w:r>
    </w:p>
    <w:p w:rsidR="00E366BB" w:rsidRPr="00E366BB" w:rsidRDefault="00E366BB" w:rsidP="00E366BB">
      <w:pPr>
        <w:shd w:val="clear" w:color="auto" w:fill="FFFFFF"/>
        <w:spacing w:after="384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Минимальный размер трудовой пенсии по случаю потери кормильца установлен в размере 100 процентов минимального размера пенсии по возрасту, детям-сиротам, лицам из числа детей-сирот (при условии неполучения в связи со смертью родителя ежемесячной страховой выплаты) – 200 процентов минимального размера пенсии по возрасту (статья 38 Закона).</w:t>
      </w:r>
    </w:p>
    <w:p w:rsidR="00E366BB" w:rsidRPr="00E366BB" w:rsidRDefault="00E366BB" w:rsidP="00E366BB">
      <w:pPr>
        <w:shd w:val="clear" w:color="auto" w:fill="FFFFFF"/>
        <w:spacing w:after="384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Минимальный размер трудовой пенсии за выслугу лет установлен в размере 100 процентов минимальной пенсии по возрасту (статья 50 Закона).</w:t>
      </w:r>
    </w:p>
    <w:p w:rsidR="00E366BB" w:rsidRPr="00E366BB" w:rsidRDefault="00E366BB" w:rsidP="00E366BB">
      <w:pPr>
        <w:shd w:val="clear" w:color="auto" w:fill="FFFFFF"/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трудовым пенсиям, исчисленным в минимальном размере, лицам, постоянно проживающим в Республике Беларусь, установлена доплата в размере 20 процентов средней заработной </w:t>
      </w: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платы работников в республике, применяемой для корректировки фактического заработка пенсионера при назначении и перерасчете пенсий в связи с ростом средней заработной платы </w:t>
      </w:r>
      <w:hyperlink r:id="rId6" w:history="1">
        <w:r w:rsidRPr="00E366BB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(Постановлением Совета Министров Республики от 22 декабря 1999 г. №1976 в редакции от 06.04.2017 № 257).</w:t>
        </w:r>
      </w:hyperlink>
      <w:proofErr w:type="gramEnd"/>
    </w:p>
    <w:p w:rsidR="00E366BB" w:rsidRPr="00E366BB" w:rsidRDefault="00E366BB" w:rsidP="00E366BB">
      <w:pPr>
        <w:shd w:val="clear" w:color="auto" w:fill="FFFFFF"/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пенсиям отдельных категорий пенсионеров устанавливается </w:t>
      </w:r>
      <w:r w:rsidRPr="00E366BB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надбавка на уход</w:t>
      </w: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(статьи 25, 33, 41-1, 50-1 Закона) и (или) </w:t>
      </w:r>
      <w:r w:rsidRPr="00E366BB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повышение пенсий</w:t>
      </w: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(статья 68 Закона).</w:t>
      </w:r>
    </w:p>
    <w:p w:rsidR="00E366BB" w:rsidRPr="00E366BB" w:rsidRDefault="00E366BB" w:rsidP="00E366BB">
      <w:pPr>
        <w:shd w:val="clear" w:color="auto" w:fill="FFFFFF"/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 </w:t>
      </w:r>
      <w:hyperlink r:id="rId7" w:history="1">
        <w:r w:rsidRPr="00E366BB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Указу Президента Республики Беларусь от 16 января 2012 г. №35</w:t>
        </w:r>
      </w:hyperlink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«О повышении пенсий» к пенсиям постоянно проживающих в Республике Беларусь неработающих пенсионеров, достигших возраста 75 лет и получающих пенсию в органах по труду, занятости и социальной защите, установлены </w:t>
      </w:r>
      <w:r w:rsidRPr="00E366BB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доплаты</w:t>
      </w: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366BB" w:rsidRPr="00E366BB" w:rsidRDefault="00E366BB" w:rsidP="00E366BB">
      <w:pPr>
        <w:shd w:val="clear" w:color="auto" w:fill="FFFFFF"/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6B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Нетрудоспособным гражданам, не получающим трудовую пенсию и (или) пенсию из других госуда</w:t>
      </w:r>
      <w:proofErr w:type="gramStart"/>
      <w:r w:rsidRPr="00E366B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рств</w:t>
      </w: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с</w:t>
      </w:r>
      <w:proofErr w:type="gramEnd"/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оответствии с международными договорами Республики Беларусь в области социального (пенсионного) обеспечения, назначается </w:t>
      </w:r>
      <w:r w:rsidRPr="00E366B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социальная пенсия</w:t>
      </w: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Она назначается мужчинам по достижении возраста 65 лет, женщинам – 60 лет. Данное условие не применяется в отношении детей-инвалидов, инвалидов, в том числе инвалидов с детства, детей, потерявших кормильца.</w:t>
      </w:r>
    </w:p>
    <w:p w:rsidR="00E366BB" w:rsidRPr="00E366BB" w:rsidRDefault="00E366BB" w:rsidP="00E366BB">
      <w:pPr>
        <w:shd w:val="clear" w:color="auto" w:fill="FFFFFF"/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6B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Социальные пенсии исчисляются</w:t>
      </w: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из наибольшей величины утвержденного Министерством труда и социальной защиты Республики Беларусь бюджета прожиточного минимума в среднем на душу населения за два последних квартала в следующих размерах:</w:t>
      </w:r>
    </w:p>
    <w:p w:rsidR="00E366BB" w:rsidRPr="00E366BB" w:rsidRDefault="00E366BB" w:rsidP="00E366BB">
      <w:pPr>
        <w:numPr>
          <w:ilvl w:val="0"/>
          <w:numId w:val="4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инвалидам I группы, в том числе инвалидам с детства, – 110 процентов;</w:t>
      </w:r>
    </w:p>
    <w:p w:rsidR="00E366BB" w:rsidRPr="00E366BB" w:rsidRDefault="00E366BB" w:rsidP="00E366BB">
      <w:pPr>
        <w:numPr>
          <w:ilvl w:val="0"/>
          <w:numId w:val="4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инвалидам с детства II группы – 95 процентов;</w:t>
      </w:r>
    </w:p>
    <w:p w:rsidR="00E366BB" w:rsidRPr="00E366BB" w:rsidRDefault="00E366BB" w:rsidP="00E366BB">
      <w:pPr>
        <w:numPr>
          <w:ilvl w:val="0"/>
          <w:numId w:val="4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инвалидам II группы (кроме инвалидов с детства), детям в случае потери кормильца (пункт «а» части третьей и часть четвертая статьи 35) на каждого ребенка – 85 процентов;</w:t>
      </w:r>
    </w:p>
    <w:p w:rsidR="00E366BB" w:rsidRPr="00E366BB" w:rsidRDefault="00E366BB" w:rsidP="00E366BB">
      <w:pPr>
        <w:numPr>
          <w:ilvl w:val="0"/>
          <w:numId w:val="4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инвалидам III группы, в том числе инвалидам с детства –75 процентов; лицам, достигшим возраста: мужчины – 65 лет, женщины – 60лет, – 50 процентов;</w:t>
      </w:r>
    </w:p>
    <w:p w:rsidR="00E366BB" w:rsidRPr="00E366BB" w:rsidRDefault="00E366BB" w:rsidP="00E366BB">
      <w:pPr>
        <w:numPr>
          <w:ilvl w:val="0"/>
          <w:numId w:val="4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детям-инвалидам в возрасте до 18 лет при степени утраты здоровья: первой – 80 процентов, второй – 85 процентов, третьей – 95 процентов, четвертой – 110 процентов.</w:t>
      </w:r>
    </w:p>
    <w:p w:rsidR="00E366BB" w:rsidRPr="00E366BB" w:rsidRDefault="00E366BB" w:rsidP="00E366BB">
      <w:pPr>
        <w:shd w:val="clear" w:color="auto" w:fill="FFFFFF"/>
        <w:spacing w:after="384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поддержания уровня пенсионного обеспечения периодически производятся перерасчеты пенсий.</w:t>
      </w:r>
    </w:p>
    <w:p w:rsidR="00E366BB" w:rsidRPr="00E366BB" w:rsidRDefault="00E366BB" w:rsidP="00E366BB">
      <w:pPr>
        <w:shd w:val="clear" w:color="auto" w:fill="FFFFFF"/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6BB">
        <w:rPr>
          <w:rFonts w:ascii="inherit" w:eastAsia="Times New Roman" w:hAnsi="inherit" w:cs="Arial"/>
          <w:b/>
          <w:bCs/>
          <w:color w:val="800080"/>
          <w:sz w:val="21"/>
          <w:szCs w:val="21"/>
          <w:bdr w:val="none" w:sz="0" w:space="0" w:color="auto" w:frame="1"/>
          <w:lang w:eastAsia="ru-RU"/>
        </w:rPr>
        <w:t>Перерасчет пенсий осуществляется:</w:t>
      </w:r>
    </w:p>
    <w:p w:rsidR="00E366BB" w:rsidRPr="00E366BB" w:rsidRDefault="00E366BB" w:rsidP="00E366BB">
      <w:pPr>
        <w:numPr>
          <w:ilvl w:val="0"/>
          <w:numId w:val="5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связи с ростом средней заработной платы на основании указов Президента Республики Беларусь не реже одного раза в год в пределах </w:t>
      </w:r>
      <w:proofErr w:type="gramStart"/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средств государственного внебюджетного </w:t>
      </w: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фонда социальной защиты населения Республики</w:t>
      </w:r>
      <w:proofErr w:type="gramEnd"/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Беларусь. Одновременно с таким повышением </w:t>
      </w:r>
      <w:proofErr w:type="spellStart"/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перерасчитывается</w:t>
      </w:r>
      <w:proofErr w:type="spellEnd"/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размер доплаты к минимальным трудовым пенсиям;</w:t>
      </w:r>
    </w:p>
    <w:p w:rsidR="00E366BB" w:rsidRPr="00E366BB" w:rsidRDefault="00E366BB" w:rsidP="00E366BB">
      <w:pPr>
        <w:numPr>
          <w:ilvl w:val="0"/>
          <w:numId w:val="5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связи с изменением бюджета прожиточного минимума в среднем на душу населения (минимальных трудовых пенсий, социальных пенсий, надбавок и повышений к ним, доплаты пенсионерам в возрасте старше 75 лет).</w:t>
      </w:r>
    </w:p>
    <w:p w:rsidR="00B311C8" w:rsidRPr="00730890" w:rsidRDefault="00730890"/>
    <w:sectPr w:rsidR="00B311C8" w:rsidRPr="00730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47669"/>
    <w:multiLevelType w:val="multilevel"/>
    <w:tmpl w:val="D1F2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BB410E"/>
    <w:multiLevelType w:val="multilevel"/>
    <w:tmpl w:val="FE70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675D9B"/>
    <w:multiLevelType w:val="multilevel"/>
    <w:tmpl w:val="884E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1603A01"/>
    <w:multiLevelType w:val="multilevel"/>
    <w:tmpl w:val="0EF0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B496AA3"/>
    <w:multiLevelType w:val="multilevel"/>
    <w:tmpl w:val="7C14A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BB"/>
    <w:rsid w:val="00074D9C"/>
    <w:rsid w:val="00385308"/>
    <w:rsid w:val="003C65C3"/>
    <w:rsid w:val="00730890"/>
    <w:rsid w:val="00982BF2"/>
    <w:rsid w:val="00BE222F"/>
    <w:rsid w:val="00E3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66BB"/>
    <w:rPr>
      <w:b/>
      <w:bCs/>
    </w:rPr>
  </w:style>
  <w:style w:type="character" w:styleId="a4">
    <w:name w:val="Hyperlink"/>
    <w:basedOn w:val="a0"/>
    <w:uiPriority w:val="99"/>
    <w:semiHidden/>
    <w:unhideWhenUsed/>
    <w:rsid w:val="00E366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66BB"/>
    <w:rPr>
      <w:b/>
      <w:bCs/>
    </w:rPr>
  </w:style>
  <w:style w:type="character" w:styleId="a4">
    <w:name w:val="Hyperlink"/>
    <w:basedOn w:val="a0"/>
    <w:uiPriority w:val="99"/>
    <w:semiHidden/>
    <w:unhideWhenUsed/>
    <w:rsid w:val="00E36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rudgrodno.gov.by/wp-content/uploads/2018/01/%D0%A3%D0%9A%D0%90%D0%97%E2%84%9635-_%D0%9E-%D0%BF%D0%BE%D0%B2%D1%8B%D1%88%D0%B5%D0%BD%D0%B8%D0%B8-%D0%BF%D0%B5%D0%BD%D1%81%D0%B8%D0%B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trud.gov.by/system/extensions/spaw/uploads/files/Post-SM-1976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2021-06-08T11:04:00Z</dcterms:created>
  <dcterms:modified xsi:type="dcterms:W3CDTF">2022-02-03T05:32:00Z</dcterms:modified>
</cp:coreProperties>
</file>